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5F1CF4">
          <w:pPr>
            <w:rPr>
              <w:lang w:val="es-ES"/>
            </w:rPr>
          </w:pPr>
          <w:r w:rsidRPr="005F1CF4">
            <w:rPr>
              <w:noProof/>
              <w:lang w:val="es-ES"/>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529;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304300" w:rsidRDefault="00304300">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304300" w:rsidRDefault="00304300">
                        <w:pPr>
                          <w:spacing w:after="0"/>
                          <w:rPr>
                            <w:b/>
                            <w:bCs/>
                            <w:color w:val="808080" w:themeColor="text1" w:themeTint="7F"/>
                            <w:sz w:val="32"/>
                            <w:szCs w:val="32"/>
                            <w:lang w:val="es-ES"/>
                          </w:rPr>
                        </w:pPr>
                      </w:p>
                    </w:txbxContent>
                  </v:textbox>
                </v:rect>
                <v:rect id="_x0000_s1039" style="position:absolute;left:6494;top:11160;width:4998;height:2482;mso-position-horizontal-relative:margin;mso-position-vertical-relative:margin" filled="f" stroked="f">
                  <v:textbox style="mso-next-textbox:#_x0000_s1039;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304300" w:rsidRDefault="00304300">
                            <w:pPr>
                              <w:jc w:val="right"/>
                              <w:rPr>
                                <w:sz w:val="96"/>
                                <w:szCs w:val="96"/>
                                <w:lang w:val="es-ES"/>
                              </w:rPr>
                            </w:pPr>
                            <w:r>
                              <w:rPr>
                                <w:sz w:val="96"/>
                                <w:szCs w:val="96"/>
                                <w:lang w:val="es-ES"/>
                              </w:rPr>
                              <w:t>11</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304300" w:rsidRDefault="00304300">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304300" w:rsidRDefault="00304300">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304300" w:rsidRDefault="00304300">
                            <w:pPr>
                              <w:rPr>
                                <w:b/>
                                <w:bCs/>
                                <w:color w:val="808080" w:themeColor="text1" w:themeTint="7F"/>
                                <w:sz w:val="32"/>
                                <w:szCs w:val="32"/>
                                <w:lang w:val="es-ES"/>
                              </w:rPr>
                            </w:pPr>
                            <w:r>
                              <w:rPr>
                                <w:b/>
                                <w:bCs/>
                                <w:color w:val="808080" w:themeColor="text1" w:themeTint="7F"/>
                                <w:sz w:val="32"/>
                                <w:szCs w:val="32"/>
                              </w:rPr>
                              <w:t>CICLO_____</w:t>
                            </w:r>
                          </w:p>
                        </w:sdtContent>
                      </w:sdt>
                      <w:p w:rsidR="00304300" w:rsidRDefault="00304300">
                        <w:pPr>
                          <w:rPr>
                            <w:b/>
                            <w:bCs/>
                            <w:color w:val="808080" w:themeColor="text1" w:themeTint="7F"/>
                            <w:sz w:val="32"/>
                            <w:szCs w:val="32"/>
                            <w:lang w:val="es-ES"/>
                          </w:rPr>
                        </w:pPr>
                      </w:p>
                    </w:txbxContent>
                  </v:textbox>
                </v:rect>
                <w10:wrap anchorx="page" anchory="margin"/>
              </v:group>
            </w:pic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r w:rsidR="004357B3">
        <w:rPr>
          <w:b/>
          <w:sz w:val="40"/>
          <w:szCs w:val="40"/>
        </w:rPr>
        <w:t xml:space="preserve"> 1 DE ABRIL</w:t>
      </w:r>
    </w:p>
    <w:p w:rsidR="006A14A7" w:rsidRPr="004C542A" w:rsidRDefault="004357B3" w:rsidP="006A14A7">
      <w:pPr>
        <w:rPr>
          <w:b/>
          <w:sz w:val="40"/>
          <w:szCs w:val="40"/>
        </w:rPr>
      </w:pPr>
      <w:r>
        <w:rPr>
          <w:b/>
          <w:sz w:val="40"/>
          <w:szCs w:val="40"/>
        </w:rPr>
        <w:t>Componente  o   Área: ARTISTICA</w:t>
      </w:r>
    </w:p>
    <w:p w:rsidR="004C542A" w:rsidRDefault="004C542A">
      <w:pPr>
        <w:rPr>
          <w:b/>
          <w:sz w:val="40"/>
          <w:szCs w:val="40"/>
        </w:rPr>
      </w:pPr>
      <w:r>
        <w:rPr>
          <w:b/>
          <w:sz w:val="40"/>
          <w:szCs w:val="40"/>
        </w:rPr>
        <w:t xml:space="preserve">Docentes participantes </w:t>
      </w:r>
    </w:p>
    <w:tbl>
      <w:tblPr>
        <w:tblStyle w:val="Cuadrculamedia1-nfasis5"/>
        <w:tblW w:w="0" w:type="auto"/>
        <w:tblLook w:val="04A0"/>
      </w:tblPr>
      <w:tblGrid>
        <w:gridCol w:w="3240"/>
        <w:gridCol w:w="3240"/>
        <w:gridCol w:w="3241"/>
        <w:gridCol w:w="3241"/>
      </w:tblGrid>
      <w:tr w:rsidR="0049020A" w:rsidTr="006A14A7">
        <w:trPr>
          <w:cnfStyle w:val="100000000000"/>
          <w:trHeight w:val="263"/>
        </w:trPr>
        <w:tc>
          <w:tcPr>
            <w:cnfStyle w:val="001000000000"/>
            <w:tcW w:w="3240" w:type="dxa"/>
          </w:tcPr>
          <w:p w:rsidR="0049020A" w:rsidRDefault="006A14A7">
            <w:r>
              <w:t xml:space="preserve">NOMBRE </w:t>
            </w:r>
          </w:p>
        </w:tc>
        <w:tc>
          <w:tcPr>
            <w:tcW w:w="3240" w:type="dxa"/>
          </w:tcPr>
          <w:p w:rsidR="0049020A" w:rsidRDefault="006A14A7">
            <w:pPr>
              <w:cnfStyle w:val="100000000000"/>
            </w:pPr>
            <w:r>
              <w:t>INSTITUCIÓN EDUCATIVA</w:t>
            </w:r>
          </w:p>
        </w:tc>
        <w:tc>
          <w:tcPr>
            <w:tcW w:w="3241" w:type="dxa"/>
          </w:tcPr>
          <w:p w:rsidR="0049020A" w:rsidRDefault="006A14A7">
            <w:pPr>
              <w:cnfStyle w:val="100000000000"/>
            </w:pPr>
            <w:r>
              <w:t>ÁREA</w:t>
            </w:r>
          </w:p>
        </w:tc>
        <w:tc>
          <w:tcPr>
            <w:tcW w:w="3241" w:type="dxa"/>
          </w:tcPr>
          <w:p w:rsidR="0049020A" w:rsidRDefault="006A14A7">
            <w:pPr>
              <w:cnfStyle w:val="100000000000"/>
            </w:pPr>
            <w:r>
              <w:t>CORREO</w:t>
            </w:r>
          </w:p>
        </w:tc>
      </w:tr>
      <w:tr w:rsidR="0049020A" w:rsidTr="006A14A7">
        <w:trPr>
          <w:cnfStyle w:val="000000100000"/>
          <w:trHeight w:val="248"/>
        </w:trPr>
        <w:tc>
          <w:tcPr>
            <w:cnfStyle w:val="001000000000"/>
            <w:tcW w:w="3240" w:type="dxa"/>
          </w:tcPr>
          <w:p w:rsidR="0049020A" w:rsidRDefault="004357B3">
            <w:r>
              <w:t>GUSTAVO ADOLFO LÓPEZ GIL</w:t>
            </w:r>
          </w:p>
        </w:tc>
        <w:tc>
          <w:tcPr>
            <w:tcW w:w="3240" w:type="dxa"/>
          </w:tcPr>
          <w:p w:rsidR="0049020A" w:rsidRDefault="004357B3">
            <w:pPr>
              <w:cnfStyle w:val="000000100000"/>
            </w:pPr>
            <w:r>
              <w:t>DEBORA ARANGO</w:t>
            </w:r>
          </w:p>
        </w:tc>
        <w:tc>
          <w:tcPr>
            <w:tcW w:w="3241" w:type="dxa"/>
          </w:tcPr>
          <w:p w:rsidR="0049020A" w:rsidRDefault="004357B3">
            <w:pPr>
              <w:cnfStyle w:val="000000100000"/>
            </w:pPr>
            <w:r>
              <w:t>ARTISTICA</w:t>
            </w:r>
          </w:p>
        </w:tc>
        <w:tc>
          <w:tcPr>
            <w:tcW w:w="3241" w:type="dxa"/>
          </w:tcPr>
          <w:p w:rsidR="0049020A" w:rsidRDefault="004357B3">
            <w:pPr>
              <w:cnfStyle w:val="000000100000"/>
            </w:pPr>
            <w:r>
              <w:t>lopezymarin</w:t>
            </w:r>
            <w:r w:rsidR="00304300">
              <w:t>@yahoo.com</w:t>
            </w:r>
          </w:p>
        </w:tc>
      </w:tr>
      <w:tr w:rsidR="0049020A" w:rsidTr="006A14A7">
        <w:trPr>
          <w:trHeight w:val="263"/>
        </w:trPr>
        <w:tc>
          <w:tcPr>
            <w:cnfStyle w:val="001000000000"/>
            <w:tcW w:w="3240" w:type="dxa"/>
          </w:tcPr>
          <w:p w:rsidR="0049020A" w:rsidRDefault="004357B3">
            <w:r>
              <w:t>AIDÉ PINEDA YEPES</w:t>
            </w:r>
          </w:p>
        </w:tc>
        <w:tc>
          <w:tcPr>
            <w:tcW w:w="3240" w:type="dxa"/>
          </w:tcPr>
          <w:p w:rsidR="0049020A" w:rsidRDefault="004357B3">
            <w:pPr>
              <w:cnfStyle w:val="000000000000"/>
            </w:pPr>
            <w:r>
              <w:t>ARZOBISPO TULIO BOTERO SALAZAR</w:t>
            </w:r>
          </w:p>
        </w:tc>
        <w:tc>
          <w:tcPr>
            <w:tcW w:w="3241" w:type="dxa"/>
          </w:tcPr>
          <w:p w:rsidR="0049020A" w:rsidRDefault="004357B3">
            <w:pPr>
              <w:cnfStyle w:val="000000000000"/>
            </w:pPr>
            <w:r>
              <w:t>ARTISTICA</w:t>
            </w:r>
          </w:p>
        </w:tc>
        <w:tc>
          <w:tcPr>
            <w:tcW w:w="3241" w:type="dxa"/>
          </w:tcPr>
          <w:p w:rsidR="0049020A" w:rsidRDefault="00304300">
            <w:pPr>
              <w:cnfStyle w:val="000000000000"/>
            </w:pPr>
            <w:r>
              <w:t>aidepineda@gmail.com</w:t>
            </w: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r w:rsidR="0049020A" w:rsidTr="006A14A7">
        <w:trPr>
          <w:trHeight w:val="248"/>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r w:rsidR="0049020A" w:rsidTr="006A14A7">
        <w:trPr>
          <w:trHeight w:val="248"/>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bl>
    <w:p w:rsidR="00D52F45" w:rsidRDefault="00D52F45"/>
    <w:p w:rsidR="004C542A" w:rsidRDefault="004C542A"/>
    <w:p w:rsidR="004C542A" w:rsidRDefault="004C542A"/>
    <w:p w:rsidR="004C542A" w:rsidRDefault="004C542A"/>
    <w:p w:rsidR="004C542A" w:rsidRDefault="004C542A"/>
    <w:p w:rsidR="004C542A" w:rsidRDefault="004C542A"/>
    <w:p w:rsidR="009D1996" w:rsidRDefault="009D1996"/>
    <w:p w:rsidR="0049020A" w:rsidRDefault="00D52F45">
      <w:pPr>
        <w:rPr>
          <w:b/>
          <w:sz w:val="28"/>
          <w:szCs w:val="28"/>
        </w:rPr>
      </w:pPr>
      <w:r w:rsidRPr="00D52F45">
        <w:rPr>
          <w:b/>
          <w:sz w:val="28"/>
          <w:szCs w:val="28"/>
        </w:rPr>
        <w:t>ESTANDARES</w:t>
      </w:r>
    </w:p>
    <w:p w:rsidR="009D1996" w:rsidRPr="00D52F45" w:rsidRDefault="004C542A">
      <w:pPr>
        <w:rPr>
          <w:b/>
          <w:sz w:val="28"/>
          <w:szCs w:val="28"/>
        </w:rPr>
      </w:pPr>
      <w:r>
        <w:rPr>
          <w:b/>
          <w:sz w:val="28"/>
          <w:szCs w:val="28"/>
        </w:rPr>
        <w:t xml:space="preserve">CICLO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2261"/>
        <w:gridCol w:w="2261"/>
        <w:gridCol w:w="2261"/>
        <w:gridCol w:w="2261"/>
        <w:gridCol w:w="1924"/>
      </w:tblGrid>
      <w:tr w:rsidR="00B074C5" w:rsidTr="00B074C5">
        <w:trPr>
          <w:cnfStyle w:val="100000000000"/>
        </w:trPr>
        <w:tc>
          <w:tcPr>
            <w:cnfStyle w:val="001000000000"/>
            <w:tcW w:w="2254" w:type="dxa"/>
          </w:tcPr>
          <w:p w:rsidR="00B074C5" w:rsidRDefault="00B074C5">
            <w:r>
              <w:t>ENUNCIADO</w:t>
            </w:r>
          </w:p>
        </w:tc>
        <w:tc>
          <w:tcPr>
            <w:tcW w:w="2261" w:type="dxa"/>
          </w:tcPr>
          <w:p w:rsidR="00B074C5" w:rsidRDefault="00B074C5">
            <w:pPr>
              <w:cnfStyle w:val="100000000000"/>
            </w:pPr>
            <w:r>
              <w:t>1.</w:t>
            </w:r>
            <w:r w:rsidR="00F709AD">
              <w:t>SENSIBILIZACIÓN</w:t>
            </w:r>
          </w:p>
        </w:tc>
        <w:tc>
          <w:tcPr>
            <w:tcW w:w="2261" w:type="dxa"/>
          </w:tcPr>
          <w:p w:rsidR="00B074C5" w:rsidRDefault="00B074C5">
            <w:pPr>
              <w:cnfStyle w:val="100000000000"/>
            </w:pPr>
            <w:r>
              <w:t>2.</w:t>
            </w:r>
            <w:r w:rsidR="00F709AD">
              <w:t xml:space="preserve"> APRECIACIÓN ESTÉTICA</w:t>
            </w:r>
          </w:p>
        </w:tc>
        <w:tc>
          <w:tcPr>
            <w:tcW w:w="2261" w:type="dxa"/>
          </w:tcPr>
          <w:p w:rsidR="00B074C5" w:rsidRDefault="00B074C5">
            <w:pPr>
              <w:cnfStyle w:val="100000000000"/>
            </w:pPr>
            <w:r>
              <w:t>3</w:t>
            </w:r>
            <w:r w:rsidR="00F709AD">
              <w:t xml:space="preserve">. COMUNICACIÓN </w:t>
            </w:r>
          </w:p>
        </w:tc>
        <w:tc>
          <w:tcPr>
            <w:tcW w:w="2261" w:type="dxa"/>
          </w:tcPr>
          <w:p w:rsidR="00B074C5" w:rsidRDefault="00B074C5">
            <w:pPr>
              <w:cnfStyle w:val="100000000000"/>
            </w:pPr>
            <w:r>
              <w:t>4</w:t>
            </w:r>
          </w:p>
        </w:tc>
        <w:tc>
          <w:tcPr>
            <w:tcW w:w="1924" w:type="dxa"/>
          </w:tcPr>
          <w:p w:rsidR="00B074C5" w:rsidRDefault="00B074C5">
            <w:pPr>
              <w:cnfStyle w:val="100000000000"/>
            </w:pPr>
            <w:r>
              <w:t>5</w:t>
            </w:r>
          </w:p>
        </w:tc>
      </w:tr>
      <w:tr w:rsidR="00B074C5" w:rsidTr="00F709AD">
        <w:trPr>
          <w:cnfStyle w:val="000000100000"/>
          <w:trHeight w:val="637"/>
        </w:trPr>
        <w:tc>
          <w:tcPr>
            <w:cnfStyle w:val="001000000000"/>
            <w:tcW w:w="2254" w:type="dxa"/>
          </w:tcPr>
          <w:p w:rsidR="00B074C5" w:rsidRDefault="00B074C5">
            <w:r>
              <w:t>VERBO</w:t>
            </w:r>
          </w:p>
        </w:tc>
        <w:tc>
          <w:tcPr>
            <w:tcW w:w="2261" w:type="dxa"/>
          </w:tcPr>
          <w:p w:rsidR="00B074C5" w:rsidRDefault="00B074C5">
            <w:pPr>
              <w:cnfStyle w:val="000000100000"/>
            </w:pPr>
            <w:r>
              <w:t>ESTÁNDARES DE COMPETENCIA</w:t>
            </w:r>
          </w:p>
        </w:tc>
        <w:tc>
          <w:tcPr>
            <w:tcW w:w="2261" w:type="dxa"/>
          </w:tcPr>
          <w:p w:rsidR="00B074C5" w:rsidRDefault="00B074C5" w:rsidP="00B074C5">
            <w:pPr>
              <w:cnfStyle w:val="000000100000"/>
            </w:pPr>
            <w:r>
              <w:t xml:space="preserve">ESTÁNDARES DE COMPETENCIA </w:t>
            </w:r>
          </w:p>
        </w:tc>
        <w:tc>
          <w:tcPr>
            <w:tcW w:w="2261" w:type="dxa"/>
          </w:tcPr>
          <w:p w:rsidR="00B074C5" w:rsidRDefault="00B074C5">
            <w:pPr>
              <w:cnfStyle w:val="000000100000"/>
            </w:pPr>
            <w:r>
              <w:t>ESTÁNDARES DE COMPETENCIA</w:t>
            </w:r>
          </w:p>
        </w:tc>
        <w:tc>
          <w:tcPr>
            <w:tcW w:w="2261" w:type="dxa"/>
          </w:tcPr>
          <w:p w:rsidR="00B074C5" w:rsidRDefault="00B074C5">
            <w:pPr>
              <w:cnfStyle w:val="000000100000"/>
            </w:pPr>
            <w:r>
              <w:t>ESTÁNDARES DE COMPETENCIA</w:t>
            </w:r>
          </w:p>
        </w:tc>
        <w:tc>
          <w:tcPr>
            <w:tcW w:w="1924" w:type="dxa"/>
          </w:tcPr>
          <w:p w:rsidR="00B074C5" w:rsidRDefault="00B074C5">
            <w:pPr>
              <w:cnfStyle w:val="000000100000"/>
            </w:pPr>
            <w:r>
              <w:t>ESTÁNDARES DE COMPETENCIA</w:t>
            </w:r>
          </w:p>
        </w:tc>
      </w:tr>
      <w:tr w:rsidR="00B074C5" w:rsidTr="00B074C5">
        <w:tc>
          <w:tcPr>
            <w:cnfStyle w:val="001000000000"/>
            <w:tcW w:w="2254" w:type="dxa"/>
          </w:tcPr>
          <w:p w:rsidR="00B074C5" w:rsidRDefault="00F709AD">
            <w:r>
              <w:rPr>
                <w:rFonts w:ascii="MyriadPro-Cond" w:hAnsi="MyriadPro-Cond" w:cs="MyriadPro-Cond"/>
                <w:sz w:val="14"/>
                <w:szCs w:val="14"/>
              </w:rPr>
              <w:t>Conozco y exploro</w:t>
            </w:r>
          </w:p>
        </w:tc>
        <w:tc>
          <w:tcPr>
            <w:tcW w:w="2261" w:type="dxa"/>
          </w:tcPr>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Conozco y exploro las posibilidades de relación</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visual, auditiva, senso-motriz, con fines</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expresivos, y doy cuenta de la intención de</w:t>
            </w:r>
          </w:p>
          <w:p w:rsidR="00B074C5" w:rsidRDefault="00F709AD" w:rsidP="00F709AD">
            <w:pPr>
              <w:cnfStyle w:val="000000000000"/>
            </w:pPr>
            <w:r>
              <w:rPr>
                <w:rFonts w:ascii="MyriadPro-Cond" w:hAnsi="MyriadPro-Cond" w:cs="MyriadPro-Cond"/>
                <w:sz w:val="14"/>
                <w:szCs w:val="14"/>
              </w:rPr>
              <w:t>mis experimentaciones. C.B. 1, 3 )</w:t>
            </w: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F709AD">
            <w:r>
              <w:rPr>
                <w:rFonts w:ascii="MyriadPro-Cond" w:hAnsi="MyriadPro-Cond" w:cs="MyriadPro-Cond"/>
                <w:sz w:val="14"/>
                <w:szCs w:val="14"/>
              </w:rPr>
              <w:t>Desarrollo</w:t>
            </w:r>
          </w:p>
        </w:tc>
        <w:tc>
          <w:tcPr>
            <w:tcW w:w="2261" w:type="dxa"/>
          </w:tcPr>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Desarrollo el control de elementos técnicos</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dirigidos a la expresión, sujetos a parámetros</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presentes en el texto, obra o partitura,</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para manifestar emociones, sensaciones,</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impresiones,; por ejemplo, matices agógicos,</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dinámicos (música), acotaciones en</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un texto teatral, características del trazo o</w:t>
            </w:r>
          </w:p>
          <w:p w:rsidR="00B074C5" w:rsidRDefault="00F709AD" w:rsidP="00F709AD">
            <w:pPr>
              <w:cnfStyle w:val="000000100000"/>
            </w:pPr>
            <w:r>
              <w:rPr>
                <w:rFonts w:ascii="MyriadPro-Cond" w:hAnsi="MyriadPro-Cond" w:cs="MyriadPro-Cond"/>
                <w:sz w:val="14"/>
                <w:szCs w:val="14"/>
              </w:rPr>
              <w:t>pincelada. (C.B. 1)</w:t>
            </w: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F709AD">
            <w:r>
              <w:rPr>
                <w:rFonts w:ascii="MyriadPro-Cond" w:hAnsi="MyriadPro-Cond" w:cs="MyriadPro-Cond"/>
                <w:sz w:val="14"/>
                <w:szCs w:val="14"/>
              </w:rPr>
              <w:t>Comprendo y doy sentido</w:t>
            </w:r>
          </w:p>
        </w:tc>
        <w:tc>
          <w:tcPr>
            <w:tcW w:w="2261" w:type="dxa"/>
          </w:tcPr>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Comprendo y doy sentido a una melodía,</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danza, ejercicio teatral, interpretando las</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orientaciones que realizan el docente o mis</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compañeros con respecto a los aspectos</w:t>
            </w:r>
          </w:p>
          <w:p w:rsidR="00B074C5" w:rsidRDefault="00F709AD" w:rsidP="00F709AD">
            <w:pPr>
              <w:cnfStyle w:val="000000000000"/>
            </w:pPr>
            <w:r>
              <w:rPr>
                <w:rFonts w:ascii="MyriadPro-Cond" w:hAnsi="MyriadPro-Cond" w:cs="MyriadPro-Cond"/>
                <w:sz w:val="14"/>
                <w:szCs w:val="14"/>
              </w:rPr>
              <w:t>expresivos de un lenguaje artístico. (C.B. 1 )</w:t>
            </w: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4F3243">
            <w:r>
              <w:rPr>
                <w:rFonts w:ascii="MyriadPro-Cond" w:hAnsi="MyriadPro-Cond" w:cs="MyriadPro-Cond"/>
                <w:sz w:val="14"/>
                <w:szCs w:val="14"/>
              </w:rPr>
              <w:t>Comprendo y manejo</w:t>
            </w:r>
          </w:p>
        </w:tc>
        <w:tc>
          <w:tcPr>
            <w:tcW w:w="2261" w:type="dxa"/>
          </w:tcPr>
          <w:p w:rsidR="00B074C5" w:rsidRDefault="00B074C5">
            <w:pPr>
              <w:cnfStyle w:val="000000100000"/>
            </w:pPr>
          </w:p>
        </w:tc>
        <w:tc>
          <w:tcPr>
            <w:tcW w:w="2261" w:type="dxa"/>
          </w:tcPr>
          <w:p w:rsidR="00F709AD" w:rsidRDefault="004F3243"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 xml:space="preserve">Comprendo y manejo </w:t>
            </w:r>
            <w:r w:rsidR="00F709AD">
              <w:rPr>
                <w:rFonts w:ascii="MyriadPro-Cond" w:hAnsi="MyriadPro-Cond" w:cs="MyriadPro-Cond"/>
                <w:sz w:val="14"/>
                <w:szCs w:val="14"/>
              </w:rPr>
              <w:t>elementos formales</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 xml:space="preserve">en la lectura e interpretación de </w:t>
            </w:r>
            <w:r>
              <w:rPr>
                <w:rFonts w:ascii="MyriadPro-Cond" w:hAnsi="MyriadPro-Cond" w:cs="MyriadPro-Cond"/>
                <w:sz w:val="14"/>
                <w:szCs w:val="14"/>
              </w:rPr>
              <w:lastRenderedPageBreak/>
              <w:t>una obra</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sencilla. (C. B . 1 )</w:t>
            </w:r>
          </w:p>
          <w:p w:rsidR="00B074C5" w:rsidRDefault="00F709AD" w:rsidP="00F709AD">
            <w:pPr>
              <w:cnfStyle w:val="000000100000"/>
            </w:pPr>
            <w:r>
              <w:rPr>
                <w:rFonts w:ascii="MyriadPro-Cond" w:hAnsi="MyriadPro-Cond" w:cs="MyriadPro-Cond"/>
                <w:sz w:val="14"/>
                <w:szCs w:val="14"/>
              </w:rPr>
              <w:t xml:space="preserve"> </w:t>
            </w: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4F3243">
            <w:r>
              <w:rPr>
                <w:rFonts w:ascii="MyriadPro-Cond" w:hAnsi="MyriadPro-Cond" w:cs="MyriadPro-Cond"/>
                <w:sz w:val="14"/>
                <w:szCs w:val="14"/>
              </w:rPr>
              <w:lastRenderedPageBreak/>
              <w:t>Reflexiono</w:t>
            </w:r>
          </w:p>
        </w:tc>
        <w:tc>
          <w:tcPr>
            <w:tcW w:w="2261" w:type="dxa"/>
          </w:tcPr>
          <w:p w:rsidR="00B074C5" w:rsidRDefault="00B074C5">
            <w:pPr>
              <w:cnfStyle w:val="000000000000"/>
            </w:pPr>
          </w:p>
        </w:tc>
        <w:tc>
          <w:tcPr>
            <w:tcW w:w="2261" w:type="dxa"/>
          </w:tcPr>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Reflexiono sobre conceptos y aspectos expresivos,</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en el análisis de mis producciones</w:t>
            </w:r>
          </w:p>
          <w:p w:rsidR="00F709AD" w:rsidRDefault="00F709AD" w:rsidP="00F709AD">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artísticas y las de otros. (C .B . 1 )</w:t>
            </w:r>
          </w:p>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4F3243">
            <w:r>
              <w:rPr>
                <w:rFonts w:ascii="MyriadPro-Cond" w:hAnsi="MyriadPro-Cond" w:cs="MyriadPro-Cond"/>
                <w:sz w:val="14"/>
                <w:szCs w:val="14"/>
              </w:rPr>
              <w:t>Conozco</w:t>
            </w:r>
          </w:p>
        </w:tc>
        <w:tc>
          <w:tcPr>
            <w:tcW w:w="2261" w:type="dxa"/>
          </w:tcPr>
          <w:p w:rsidR="00B074C5" w:rsidRDefault="00B074C5">
            <w:pPr>
              <w:cnfStyle w:val="000000100000"/>
            </w:pPr>
          </w:p>
        </w:tc>
        <w:tc>
          <w:tcPr>
            <w:tcW w:w="2261" w:type="dxa"/>
          </w:tcPr>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Conozco el proceso histórico y cultural del</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arte y comprendo elementos que permiten</w:t>
            </w:r>
          </w:p>
          <w:p w:rsidR="00F709AD" w:rsidRDefault="00F709AD" w:rsidP="00F709AD">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caracterizar aspectos estilísticos, tanto en</w:t>
            </w:r>
          </w:p>
          <w:p w:rsidR="00B074C5" w:rsidRDefault="00F709AD" w:rsidP="00F709AD">
            <w:pPr>
              <w:cnfStyle w:val="000000100000"/>
            </w:pPr>
            <w:r>
              <w:rPr>
                <w:rFonts w:ascii="MyriadPro-Cond" w:hAnsi="MyriadPro-Cond" w:cs="MyriadPro-Cond"/>
                <w:sz w:val="14"/>
                <w:szCs w:val="14"/>
              </w:rPr>
              <w:t>las culturas como en un autor.</w:t>
            </w: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4F3243">
            <w:r>
              <w:rPr>
                <w:rFonts w:ascii="MyriadPro-Cond" w:hAnsi="MyriadPro-Cond" w:cs="MyriadPro-Cond"/>
                <w:sz w:val="14"/>
                <w:szCs w:val="14"/>
              </w:rPr>
              <w:t>Aplico</w:t>
            </w: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Aplico conocimientos, habilidades y actitudes,</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en la búsqueda de un método de</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estudio que contribuya a la interiorización,</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ejercitación y mecanización de la práctica</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musical, escénica y plástica. (C.B. 1 )</w:t>
            </w:r>
          </w:p>
          <w:p w:rsidR="00B074C5" w:rsidRDefault="00B074C5" w:rsidP="004F3243">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4F3243">
            <w:r>
              <w:rPr>
                <w:rFonts w:ascii="MyriadPro-Cond" w:hAnsi="MyriadPro-Cond" w:cs="MyriadPro-Cond"/>
                <w:sz w:val="14"/>
                <w:szCs w:val="14"/>
              </w:rPr>
              <w:t>Elaboro</w:t>
            </w: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4F3243" w:rsidRDefault="004F3243" w:rsidP="004F3243">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Elaboro  producciones artísticas mediante</w:t>
            </w:r>
          </w:p>
          <w:p w:rsidR="004F3243" w:rsidRDefault="004F3243" w:rsidP="004F3243">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las cuales muestro la apropiación de los</w:t>
            </w:r>
          </w:p>
          <w:p w:rsidR="004F3243" w:rsidRDefault="004F3243" w:rsidP="004F3243">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elementos conceptuales contemplados en</w:t>
            </w:r>
          </w:p>
          <w:p w:rsidR="004F3243" w:rsidRDefault="004F3243" w:rsidP="004F3243">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clase; así como control, fluidez y destreza en</w:t>
            </w:r>
          </w:p>
          <w:p w:rsidR="004F3243" w:rsidRDefault="004F3243" w:rsidP="004F3243">
            <w:pPr>
              <w:autoSpaceDE w:val="0"/>
              <w:autoSpaceDN w:val="0"/>
              <w:adjustRightInd w:val="0"/>
              <w:cnfStyle w:val="000000100000"/>
              <w:rPr>
                <w:rFonts w:ascii="MyriadPro-Cond" w:hAnsi="MyriadPro-Cond" w:cs="MyriadPro-Cond"/>
                <w:sz w:val="14"/>
                <w:szCs w:val="14"/>
              </w:rPr>
            </w:pPr>
            <w:r>
              <w:rPr>
                <w:rFonts w:ascii="MyriadPro-Cond" w:hAnsi="MyriadPro-Cond" w:cs="MyriadPro-Cond"/>
                <w:sz w:val="14"/>
                <w:szCs w:val="14"/>
              </w:rPr>
              <w:t>cuanto al manejo técnico. (C. B . 1 )</w:t>
            </w:r>
          </w:p>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4F3243">
            <w:r>
              <w:rPr>
                <w:rFonts w:ascii="MyriadPro-Cond" w:hAnsi="MyriadPro-Cond" w:cs="MyriadPro-Cond"/>
                <w:sz w:val="14"/>
                <w:szCs w:val="14"/>
              </w:rPr>
              <w:t>Propongo</w:t>
            </w: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Propongo ejercicios de creación tales como</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secuencias de ritmo y movimiento (danza</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y teatro); rítmico-melódicos (música);o de</w:t>
            </w:r>
          </w:p>
          <w:p w:rsidR="004F3243" w:rsidRDefault="004F3243" w:rsidP="004F3243">
            <w:pPr>
              <w:autoSpaceDE w:val="0"/>
              <w:autoSpaceDN w:val="0"/>
              <w:adjustRightInd w:val="0"/>
              <w:cnfStyle w:val="000000000000"/>
              <w:rPr>
                <w:rFonts w:ascii="MyriadPro-Cond" w:hAnsi="MyriadPro-Cond" w:cs="MyriadPro-Cond"/>
                <w:sz w:val="14"/>
                <w:szCs w:val="14"/>
              </w:rPr>
            </w:pPr>
            <w:r>
              <w:rPr>
                <w:rFonts w:ascii="MyriadPro-Cond" w:hAnsi="MyriadPro-Cond" w:cs="MyriadPro-Cond"/>
                <w:sz w:val="14"/>
                <w:szCs w:val="14"/>
              </w:rPr>
              <w:t>composición pictórica (plásticas). (C. B . 1,</w:t>
            </w:r>
          </w:p>
          <w:p w:rsidR="00B074C5" w:rsidRDefault="004F3243" w:rsidP="004F3243">
            <w:pPr>
              <w:cnfStyle w:val="000000000000"/>
            </w:pPr>
            <w:r>
              <w:rPr>
                <w:rFonts w:ascii="MyriadPro-Cond" w:hAnsi="MyriadPro-Cond" w:cs="MyriadPro-Cond"/>
                <w:sz w:val="14"/>
                <w:szCs w:val="14"/>
              </w:rPr>
              <w:t>3, 2)</w:t>
            </w: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r w:rsidR="00B074C5" w:rsidTr="00B074C5">
        <w:tc>
          <w:tcPr>
            <w:cnfStyle w:val="001000000000"/>
            <w:tcW w:w="2254" w:type="dxa"/>
          </w:tcPr>
          <w:p w:rsidR="00B074C5" w:rsidRDefault="00B074C5"/>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2261" w:type="dxa"/>
          </w:tcPr>
          <w:p w:rsidR="00B074C5" w:rsidRDefault="00B074C5">
            <w:pPr>
              <w:cnfStyle w:val="000000000000"/>
            </w:pPr>
          </w:p>
        </w:tc>
        <w:tc>
          <w:tcPr>
            <w:tcW w:w="1924" w:type="dxa"/>
          </w:tcPr>
          <w:p w:rsidR="00B074C5" w:rsidRDefault="00B074C5">
            <w:pPr>
              <w:cnfStyle w:val="000000000000"/>
            </w:pPr>
          </w:p>
        </w:tc>
      </w:tr>
      <w:tr w:rsidR="00B074C5" w:rsidTr="00B074C5">
        <w:trPr>
          <w:cnfStyle w:val="000000100000"/>
        </w:trPr>
        <w:tc>
          <w:tcPr>
            <w:cnfStyle w:val="001000000000"/>
            <w:tcW w:w="2254" w:type="dxa"/>
          </w:tcPr>
          <w:p w:rsidR="00B074C5" w:rsidRDefault="00B074C5"/>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2261" w:type="dxa"/>
          </w:tcPr>
          <w:p w:rsidR="00B074C5" w:rsidRDefault="00B074C5">
            <w:pPr>
              <w:cnfStyle w:val="000000100000"/>
            </w:pPr>
          </w:p>
        </w:tc>
        <w:tc>
          <w:tcPr>
            <w:tcW w:w="1924" w:type="dxa"/>
          </w:tcPr>
          <w:p w:rsidR="00B074C5" w:rsidRDefault="00B074C5">
            <w:pPr>
              <w:cnfStyle w:val="000000100000"/>
            </w:pPr>
          </w:p>
        </w:tc>
      </w:tr>
    </w:tbl>
    <w:p w:rsidR="004C542A" w:rsidRDefault="004C542A"/>
    <w:p w:rsidR="004C542A" w:rsidRPr="004C542A" w:rsidRDefault="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F709AD">
        <w:tc>
          <w:tcPr>
            <w:tcW w:w="4382" w:type="dxa"/>
          </w:tcPr>
          <w:p w:rsidR="004C542A" w:rsidRDefault="004C542A" w:rsidP="00F709AD">
            <w:r>
              <w:t xml:space="preserve">CONCEPTUALES  SABER </w:t>
            </w:r>
          </w:p>
        </w:tc>
        <w:tc>
          <w:tcPr>
            <w:tcW w:w="4382" w:type="dxa"/>
          </w:tcPr>
          <w:p w:rsidR="004C542A" w:rsidRDefault="004C542A" w:rsidP="00F709AD">
            <w:r>
              <w:t xml:space="preserve">PROCEDIMENTALES  HACER </w:t>
            </w:r>
          </w:p>
        </w:tc>
        <w:tc>
          <w:tcPr>
            <w:tcW w:w="4382" w:type="dxa"/>
          </w:tcPr>
          <w:p w:rsidR="004C542A" w:rsidRDefault="004C542A" w:rsidP="00F709AD">
            <w:r>
              <w:t xml:space="preserve">ACTITUDINALES SER </w:t>
            </w:r>
          </w:p>
        </w:tc>
      </w:tr>
      <w:tr w:rsidR="004F3243" w:rsidTr="00F709AD">
        <w:tc>
          <w:tcPr>
            <w:tcW w:w="4382" w:type="dxa"/>
          </w:tcPr>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Conozco y exploro las posibilidades de relación</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visual, auditiva, senso-motriz, con fines</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expresivos, y doy cuenta de la intención de</w:t>
            </w:r>
          </w:p>
          <w:p w:rsidR="004F3243" w:rsidRDefault="004F3243" w:rsidP="004F3243">
            <w:r>
              <w:rPr>
                <w:rFonts w:ascii="MyriadPro-Cond" w:hAnsi="MyriadPro-Cond" w:cs="MyriadPro-Cond"/>
                <w:sz w:val="14"/>
                <w:szCs w:val="14"/>
              </w:rPr>
              <w:t>mis experimentaciones. C.B. 1, 3 )</w:t>
            </w:r>
          </w:p>
        </w:tc>
        <w:tc>
          <w:tcPr>
            <w:tcW w:w="4382" w:type="dxa"/>
          </w:tcPr>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Desarrollo el control de elementos técnicos</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dirigidos a la expresión, sujetos a parámetros</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presentes en el texto, obra o partitura,</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para manifestar emociones, sensaciones,</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impresiones,; por ejemplo, matices agógicos,</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dinámicos (música), acotaciones en</w:t>
            </w:r>
          </w:p>
          <w:p w:rsidR="004F3243" w:rsidRDefault="004F3243" w:rsidP="004F3243">
            <w:pPr>
              <w:autoSpaceDE w:val="0"/>
              <w:autoSpaceDN w:val="0"/>
              <w:adjustRightInd w:val="0"/>
              <w:rPr>
                <w:rFonts w:ascii="MyriadPro-Cond" w:hAnsi="MyriadPro-Cond" w:cs="MyriadPro-Cond"/>
                <w:sz w:val="14"/>
                <w:szCs w:val="14"/>
              </w:rPr>
            </w:pPr>
            <w:r>
              <w:rPr>
                <w:rFonts w:ascii="MyriadPro-Cond" w:hAnsi="MyriadPro-Cond" w:cs="MyriadPro-Cond"/>
                <w:sz w:val="14"/>
                <w:szCs w:val="14"/>
              </w:rPr>
              <w:t>un texto teatral, características del trazo o</w:t>
            </w:r>
          </w:p>
          <w:p w:rsidR="004F3243" w:rsidRDefault="004F3243" w:rsidP="004F3243">
            <w:r>
              <w:rPr>
                <w:rFonts w:ascii="MyriadPro-Cond" w:hAnsi="MyriadPro-Cond" w:cs="MyriadPro-Cond"/>
                <w:sz w:val="14"/>
                <w:szCs w:val="14"/>
              </w:rPr>
              <w:t>pincelada. (C.B. 1)</w:t>
            </w:r>
          </w:p>
        </w:tc>
        <w:tc>
          <w:tcPr>
            <w:tcW w:w="4382" w:type="dxa"/>
          </w:tcPr>
          <w:p w:rsidR="004F3243" w:rsidRDefault="004F3243" w:rsidP="00F709AD"/>
        </w:tc>
      </w:tr>
      <w:tr w:rsidR="00533727" w:rsidTr="00F709AD">
        <w:tc>
          <w:tcPr>
            <w:tcW w:w="4382" w:type="dxa"/>
          </w:tcPr>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Comprendo y doy sentido a una melodía,</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danza, ejercicio teatral, interpretando las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orientaciones que realizan el docente o mis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compañeros con respecto a los aspectos</w:t>
            </w:r>
          </w:p>
          <w:p w:rsidR="00533727" w:rsidRDefault="00533727" w:rsidP="00533727">
            <w:r>
              <w:rPr>
                <w:rFonts w:ascii="MyriadPro-Cond" w:hAnsi="MyriadPro-Cond" w:cs="MyriadPro-Cond"/>
                <w:sz w:val="14"/>
                <w:szCs w:val="14"/>
              </w:rPr>
              <w:t>expresivos de un lenguaje artístico. (C.B. 1 )</w:t>
            </w:r>
          </w:p>
        </w:tc>
        <w:tc>
          <w:tcPr>
            <w:tcW w:w="4382" w:type="dxa"/>
          </w:tcPr>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Comprendo y manejo elementos formales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en la lectura e interpretación de una obra</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sencilla. (C. B . 1 )</w:t>
            </w:r>
          </w:p>
          <w:p w:rsidR="00533727" w:rsidRDefault="00533727" w:rsidP="00533727">
            <w:r>
              <w:rPr>
                <w:rFonts w:ascii="MyriadPro-Cond" w:hAnsi="MyriadPro-Cond" w:cs="MyriadPro-Cond"/>
                <w:sz w:val="14"/>
                <w:szCs w:val="14"/>
              </w:rPr>
              <w:t xml:space="preserve"> </w:t>
            </w:r>
          </w:p>
        </w:tc>
        <w:tc>
          <w:tcPr>
            <w:tcW w:w="4382" w:type="dxa"/>
          </w:tcPr>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Comprendo y doy sentido a una melodía,</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danza, ejercicio teatral, interpretando las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orientaciones que realizan el docente o mis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compañeros con respecto a los aspectos</w:t>
            </w:r>
          </w:p>
          <w:p w:rsidR="00533727" w:rsidRDefault="00533727" w:rsidP="00533727">
            <w:r>
              <w:rPr>
                <w:rFonts w:ascii="MyriadPro-Cond" w:hAnsi="MyriadPro-Cond" w:cs="MyriadPro-Cond"/>
                <w:sz w:val="14"/>
                <w:szCs w:val="14"/>
              </w:rPr>
              <w:t>expresivos de un lenguaje artístico. (C.B. 1 )</w:t>
            </w:r>
          </w:p>
        </w:tc>
      </w:tr>
      <w:tr w:rsidR="00533727" w:rsidTr="00F709AD">
        <w:tc>
          <w:tcPr>
            <w:tcW w:w="4382" w:type="dxa"/>
          </w:tcPr>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Reflexiono sobre conceptos y aspectos expresivos,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en el análisis de mis producciones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artísticas y las de otros. (C .B . 1 )</w:t>
            </w:r>
          </w:p>
          <w:p w:rsidR="00533727" w:rsidRDefault="00533727" w:rsidP="00533727"/>
        </w:tc>
        <w:tc>
          <w:tcPr>
            <w:tcW w:w="4382" w:type="dxa"/>
          </w:tcPr>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Aplico conocimientos, habilidades y actitudes,</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en la búsqueda de un método de</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estudio que contribuya a la interiorización,</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ejercitación y mecanización de la práctica</w:t>
            </w:r>
          </w:p>
          <w:p w:rsidR="00533727" w:rsidRDefault="00533727"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musical, escénica y plástica. (C.B. 1 )</w:t>
            </w:r>
          </w:p>
          <w:p w:rsidR="00533727" w:rsidRDefault="00533727" w:rsidP="00533727"/>
        </w:tc>
        <w:tc>
          <w:tcPr>
            <w:tcW w:w="4382" w:type="dxa"/>
          </w:tcPr>
          <w:p w:rsidR="00533727" w:rsidRDefault="00533727" w:rsidP="00F709AD"/>
        </w:tc>
      </w:tr>
      <w:tr w:rsidR="004357B3" w:rsidTr="00F709AD">
        <w:tc>
          <w:tcPr>
            <w:tcW w:w="4382" w:type="dxa"/>
          </w:tcPr>
          <w:p w:rsidR="004357B3" w:rsidRDefault="004357B3"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Conozco el proceso histórico y cultural del</w:t>
            </w:r>
          </w:p>
          <w:p w:rsidR="004357B3" w:rsidRDefault="004357B3"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arte y comprendo elementos que permiten</w:t>
            </w:r>
          </w:p>
          <w:p w:rsidR="004357B3" w:rsidRDefault="004357B3" w:rsidP="00533727">
            <w:pPr>
              <w:autoSpaceDE w:val="0"/>
              <w:autoSpaceDN w:val="0"/>
              <w:adjustRightInd w:val="0"/>
              <w:rPr>
                <w:rFonts w:ascii="MyriadPro-Cond" w:hAnsi="MyriadPro-Cond" w:cs="MyriadPro-Cond"/>
                <w:sz w:val="14"/>
                <w:szCs w:val="14"/>
              </w:rPr>
            </w:pPr>
            <w:r>
              <w:rPr>
                <w:rFonts w:ascii="MyriadPro-Cond" w:hAnsi="MyriadPro-Cond" w:cs="MyriadPro-Cond"/>
                <w:sz w:val="14"/>
                <w:szCs w:val="14"/>
              </w:rPr>
              <w:t>caracterizar aspectos estilísticos, tanto en</w:t>
            </w:r>
          </w:p>
          <w:p w:rsidR="004357B3" w:rsidRDefault="004357B3" w:rsidP="00533727">
            <w:r>
              <w:rPr>
                <w:rFonts w:ascii="MyriadPro-Cond" w:hAnsi="MyriadPro-Cond" w:cs="MyriadPro-Cond"/>
                <w:sz w:val="14"/>
                <w:szCs w:val="14"/>
              </w:rPr>
              <w:lastRenderedPageBreak/>
              <w:t>las culturas como en un autor.</w:t>
            </w:r>
          </w:p>
        </w:tc>
        <w:tc>
          <w:tcPr>
            <w:tcW w:w="4382" w:type="dxa"/>
          </w:tcPr>
          <w:p w:rsidR="004357B3" w:rsidRDefault="004357B3" w:rsidP="00304300">
            <w:pPr>
              <w:autoSpaceDE w:val="0"/>
              <w:autoSpaceDN w:val="0"/>
              <w:adjustRightInd w:val="0"/>
              <w:rPr>
                <w:rFonts w:ascii="MyriadPro-Cond" w:hAnsi="MyriadPro-Cond" w:cs="MyriadPro-Cond"/>
                <w:sz w:val="14"/>
                <w:szCs w:val="14"/>
              </w:rPr>
            </w:pPr>
            <w:r>
              <w:rPr>
                <w:rFonts w:ascii="MyriadPro-Cond" w:hAnsi="MyriadPro-Cond" w:cs="MyriadPro-Cond"/>
                <w:sz w:val="14"/>
                <w:szCs w:val="14"/>
              </w:rPr>
              <w:lastRenderedPageBreak/>
              <w:t>Propongo ejercicios de creación tales como</w:t>
            </w:r>
          </w:p>
          <w:p w:rsidR="004357B3" w:rsidRDefault="004357B3" w:rsidP="00304300">
            <w:pPr>
              <w:autoSpaceDE w:val="0"/>
              <w:autoSpaceDN w:val="0"/>
              <w:adjustRightInd w:val="0"/>
              <w:rPr>
                <w:rFonts w:ascii="MyriadPro-Cond" w:hAnsi="MyriadPro-Cond" w:cs="MyriadPro-Cond"/>
                <w:sz w:val="14"/>
                <w:szCs w:val="14"/>
              </w:rPr>
            </w:pPr>
            <w:r>
              <w:rPr>
                <w:rFonts w:ascii="MyriadPro-Cond" w:hAnsi="MyriadPro-Cond" w:cs="MyriadPro-Cond"/>
                <w:sz w:val="14"/>
                <w:szCs w:val="14"/>
              </w:rPr>
              <w:t>secuencias de ritmo y movimiento (danza</w:t>
            </w:r>
          </w:p>
          <w:p w:rsidR="004357B3" w:rsidRDefault="004357B3" w:rsidP="00304300">
            <w:pPr>
              <w:autoSpaceDE w:val="0"/>
              <w:autoSpaceDN w:val="0"/>
              <w:adjustRightInd w:val="0"/>
              <w:rPr>
                <w:rFonts w:ascii="MyriadPro-Cond" w:hAnsi="MyriadPro-Cond" w:cs="MyriadPro-Cond"/>
                <w:sz w:val="14"/>
                <w:szCs w:val="14"/>
              </w:rPr>
            </w:pPr>
            <w:r>
              <w:rPr>
                <w:rFonts w:ascii="MyriadPro-Cond" w:hAnsi="MyriadPro-Cond" w:cs="MyriadPro-Cond"/>
                <w:sz w:val="14"/>
                <w:szCs w:val="14"/>
              </w:rPr>
              <w:t>y teatro); rítmico-melódicos (música);o de</w:t>
            </w:r>
          </w:p>
          <w:p w:rsidR="004357B3" w:rsidRDefault="004357B3" w:rsidP="00304300">
            <w:pPr>
              <w:autoSpaceDE w:val="0"/>
              <w:autoSpaceDN w:val="0"/>
              <w:adjustRightInd w:val="0"/>
              <w:rPr>
                <w:rFonts w:ascii="MyriadPro-Cond" w:hAnsi="MyriadPro-Cond" w:cs="MyriadPro-Cond"/>
                <w:sz w:val="14"/>
                <w:szCs w:val="14"/>
              </w:rPr>
            </w:pPr>
            <w:r>
              <w:rPr>
                <w:rFonts w:ascii="MyriadPro-Cond" w:hAnsi="MyriadPro-Cond" w:cs="MyriadPro-Cond"/>
                <w:sz w:val="14"/>
                <w:szCs w:val="14"/>
              </w:rPr>
              <w:lastRenderedPageBreak/>
              <w:t>composición pictórica (plásticas). (C. B . 1,</w:t>
            </w:r>
          </w:p>
          <w:p w:rsidR="004357B3" w:rsidRDefault="004357B3" w:rsidP="00304300">
            <w:r>
              <w:rPr>
                <w:rFonts w:ascii="MyriadPro-Cond" w:hAnsi="MyriadPro-Cond" w:cs="MyriadPro-Cond"/>
                <w:sz w:val="14"/>
                <w:szCs w:val="14"/>
              </w:rPr>
              <w:t>3, 2)</w:t>
            </w:r>
          </w:p>
        </w:tc>
        <w:tc>
          <w:tcPr>
            <w:tcW w:w="4382" w:type="dxa"/>
          </w:tcPr>
          <w:p w:rsidR="004357B3" w:rsidRDefault="004357B3" w:rsidP="00F709AD"/>
        </w:tc>
      </w:tr>
      <w:tr w:rsidR="004357B3" w:rsidTr="00F709AD">
        <w:tc>
          <w:tcPr>
            <w:tcW w:w="4382" w:type="dxa"/>
          </w:tcPr>
          <w:p w:rsidR="004357B3" w:rsidRDefault="004357B3" w:rsidP="00F709AD"/>
        </w:tc>
        <w:tc>
          <w:tcPr>
            <w:tcW w:w="4382" w:type="dxa"/>
          </w:tcPr>
          <w:p w:rsidR="004357B3" w:rsidRDefault="004357B3" w:rsidP="00F709AD"/>
        </w:tc>
        <w:tc>
          <w:tcPr>
            <w:tcW w:w="4382" w:type="dxa"/>
          </w:tcPr>
          <w:p w:rsidR="004357B3" w:rsidRDefault="004357B3" w:rsidP="00F709AD"/>
        </w:tc>
      </w:tr>
      <w:tr w:rsidR="004357B3" w:rsidTr="00F709AD">
        <w:tc>
          <w:tcPr>
            <w:tcW w:w="4382" w:type="dxa"/>
          </w:tcPr>
          <w:p w:rsidR="004357B3" w:rsidRDefault="004357B3" w:rsidP="00F709AD"/>
        </w:tc>
        <w:tc>
          <w:tcPr>
            <w:tcW w:w="4382" w:type="dxa"/>
          </w:tcPr>
          <w:p w:rsidR="004357B3" w:rsidRDefault="004357B3" w:rsidP="00F709AD"/>
        </w:tc>
        <w:tc>
          <w:tcPr>
            <w:tcW w:w="4382" w:type="dxa"/>
          </w:tcPr>
          <w:p w:rsidR="004357B3" w:rsidRDefault="004357B3" w:rsidP="00F709AD"/>
        </w:tc>
      </w:tr>
      <w:tr w:rsidR="004357B3" w:rsidTr="00F709AD">
        <w:tc>
          <w:tcPr>
            <w:tcW w:w="4382" w:type="dxa"/>
          </w:tcPr>
          <w:p w:rsidR="004357B3" w:rsidRDefault="004357B3" w:rsidP="00F709AD"/>
        </w:tc>
        <w:tc>
          <w:tcPr>
            <w:tcW w:w="4382" w:type="dxa"/>
          </w:tcPr>
          <w:p w:rsidR="004357B3" w:rsidRDefault="004357B3" w:rsidP="00F709AD"/>
        </w:tc>
        <w:tc>
          <w:tcPr>
            <w:tcW w:w="4382" w:type="dxa"/>
          </w:tcPr>
          <w:p w:rsidR="004357B3" w:rsidRDefault="004357B3" w:rsidP="00F709AD"/>
        </w:tc>
      </w:tr>
      <w:tr w:rsidR="004357B3" w:rsidTr="00F709AD">
        <w:tc>
          <w:tcPr>
            <w:tcW w:w="4382" w:type="dxa"/>
          </w:tcPr>
          <w:p w:rsidR="004357B3" w:rsidRDefault="004357B3" w:rsidP="00F709AD"/>
        </w:tc>
        <w:tc>
          <w:tcPr>
            <w:tcW w:w="4382" w:type="dxa"/>
          </w:tcPr>
          <w:p w:rsidR="004357B3" w:rsidRDefault="004357B3" w:rsidP="00F709AD"/>
        </w:tc>
        <w:tc>
          <w:tcPr>
            <w:tcW w:w="4382" w:type="dxa"/>
          </w:tcPr>
          <w:p w:rsidR="004357B3" w:rsidRDefault="004357B3" w:rsidP="00F709AD"/>
        </w:tc>
      </w:tr>
      <w:tr w:rsidR="004357B3" w:rsidTr="00F709AD">
        <w:tc>
          <w:tcPr>
            <w:tcW w:w="4382" w:type="dxa"/>
          </w:tcPr>
          <w:p w:rsidR="004357B3" w:rsidRDefault="004357B3" w:rsidP="00F709AD"/>
        </w:tc>
        <w:tc>
          <w:tcPr>
            <w:tcW w:w="4382" w:type="dxa"/>
          </w:tcPr>
          <w:p w:rsidR="004357B3" w:rsidRDefault="004357B3" w:rsidP="00F709AD"/>
        </w:tc>
        <w:tc>
          <w:tcPr>
            <w:tcW w:w="4382" w:type="dxa"/>
          </w:tcPr>
          <w:p w:rsidR="004357B3" w:rsidRDefault="004357B3" w:rsidP="00F709AD"/>
        </w:tc>
      </w:tr>
      <w:tr w:rsidR="004357B3" w:rsidTr="00F709AD">
        <w:tc>
          <w:tcPr>
            <w:tcW w:w="4382" w:type="dxa"/>
          </w:tcPr>
          <w:p w:rsidR="004357B3" w:rsidRDefault="004357B3" w:rsidP="00F709AD"/>
        </w:tc>
        <w:tc>
          <w:tcPr>
            <w:tcW w:w="4382" w:type="dxa"/>
          </w:tcPr>
          <w:p w:rsidR="004357B3" w:rsidRDefault="004357B3" w:rsidP="00F709AD"/>
        </w:tc>
        <w:tc>
          <w:tcPr>
            <w:tcW w:w="4382" w:type="dxa"/>
          </w:tcPr>
          <w:p w:rsidR="004357B3" w:rsidRDefault="004357B3" w:rsidP="00F709AD"/>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r>
        <w:rPr>
          <w:b/>
          <w:sz w:val="28"/>
          <w:szCs w:val="28"/>
        </w:rPr>
        <w:t xml:space="preserve">CICLO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6"/>
        <w:gridCol w:w="7"/>
        <w:gridCol w:w="2259"/>
        <w:gridCol w:w="2264"/>
        <w:gridCol w:w="2264"/>
        <w:gridCol w:w="2259"/>
        <w:gridCol w:w="6"/>
        <w:gridCol w:w="1917"/>
      </w:tblGrid>
      <w:tr w:rsidR="009D1996" w:rsidTr="009D1996">
        <w:trPr>
          <w:cnfStyle w:val="100000000000"/>
        </w:trPr>
        <w:tc>
          <w:tcPr>
            <w:cnfStyle w:val="001000000000"/>
            <w:tcW w:w="2247" w:type="dxa"/>
          </w:tcPr>
          <w:p w:rsidR="009D1996" w:rsidRDefault="009D1996" w:rsidP="00F709AD">
            <w:r>
              <w:t>ENUNCIADO</w:t>
            </w:r>
          </w:p>
        </w:tc>
        <w:tc>
          <w:tcPr>
            <w:tcW w:w="2266" w:type="dxa"/>
            <w:gridSpan w:val="2"/>
          </w:tcPr>
          <w:p w:rsidR="009D1996" w:rsidRDefault="009D1996" w:rsidP="00F709AD">
            <w:pPr>
              <w:cnfStyle w:val="100000000000"/>
            </w:pPr>
            <w:r>
              <w:t>1.</w:t>
            </w:r>
          </w:p>
        </w:tc>
        <w:tc>
          <w:tcPr>
            <w:tcW w:w="2266" w:type="dxa"/>
          </w:tcPr>
          <w:p w:rsidR="009D1996" w:rsidRDefault="009D1996" w:rsidP="00F709AD">
            <w:pPr>
              <w:cnfStyle w:val="100000000000"/>
            </w:pPr>
            <w:r>
              <w:t>2.</w:t>
            </w:r>
          </w:p>
        </w:tc>
        <w:tc>
          <w:tcPr>
            <w:tcW w:w="2266" w:type="dxa"/>
          </w:tcPr>
          <w:p w:rsidR="009D1996" w:rsidRDefault="009D1996" w:rsidP="00F709AD">
            <w:pPr>
              <w:cnfStyle w:val="100000000000"/>
            </w:pPr>
            <w:r>
              <w:t>3</w:t>
            </w:r>
          </w:p>
        </w:tc>
        <w:tc>
          <w:tcPr>
            <w:tcW w:w="2267" w:type="dxa"/>
            <w:gridSpan w:val="2"/>
          </w:tcPr>
          <w:p w:rsidR="009D1996" w:rsidRDefault="009D1996" w:rsidP="00F709AD">
            <w:pPr>
              <w:cnfStyle w:val="100000000000"/>
            </w:pPr>
            <w:r>
              <w:t>4</w:t>
            </w:r>
          </w:p>
        </w:tc>
        <w:tc>
          <w:tcPr>
            <w:tcW w:w="1910" w:type="dxa"/>
          </w:tcPr>
          <w:p w:rsidR="009D1996" w:rsidRDefault="009D1996" w:rsidP="00F709AD">
            <w:pPr>
              <w:cnfStyle w:val="100000000000"/>
            </w:pPr>
            <w:r>
              <w:t>5</w:t>
            </w:r>
          </w:p>
        </w:tc>
      </w:tr>
      <w:tr w:rsidR="009D1996" w:rsidTr="00F709AD">
        <w:trPr>
          <w:cnfStyle w:val="000000100000"/>
        </w:trPr>
        <w:tc>
          <w:tcPr>
            <w:cnfStyle w:val="001000000000"/>
            <w:tcW w:w="2254" w:type="dxa"/>
            <w:gridSpan w:val="2"/>
          </w:tcPr>
          <w:p w:rsidR="009D1996" w:rsidRDefault="009D1996" w:rsidP="00F709AD">
            <w:r>
              <w:t>VERBO</w:t>
            </w:r>
          </w:p>
        </w:tc>
        <w:tc>
          <w:tcPr>
            <w:tcW w:w="2261" w:type="dxa"/>
          </w:tcPr>
          <w:p w:rsidR="009D1996" w:rsidRDefault="009D1996" w:rsidP="00F709AD">
            <w:pPr>
              <w:cnfStyle w:val="000000100000"/>
            </w:pPr>
            <w:r>
              <w:t>ESTÁNDARES DE COMPETENCIA</w:t>
            </w:r>
          </w:p>
        </w:tc>
        <w:tc>
          <w:tcPr>
            <w:tcW w:w="2261" w:type="dxa"/>
          </w:tcPr>
          <w:p w:rsidR="009D1996" w:rsidRDefault="009D1996" w:rsidP="00F709AD">
            <w:pPr>
              <w:cnfStyle w:val="000000100000"/>
            </w:pPr>
            <w:r>
              <w:t xml:space="preserve">ESTÁNDARES DE COMPETENCIA </w:t>
            </w:r>
          </w:p>
        </w:tc>
        <w:tc>
          <w:tcPr>
            <w:tcW w:w="2261" w:type="dxa"/>
          </w:tcPr>
          <w:p w:rsidR="009D1996" w:rsidRDefault="009D1996" w:rsidP="00F709AD">
            <w:pPr>
              <w:cnfStyle w:val="000000100000"/>
            </w:pPr>
            <w:r>
              <w:t>ESTÁNDARES DE COMPETENCIA</w:t>
            </w:r>
          </w:p>
        </w:tc>
        <w:tc>
          <w:tcPr>
            <w:tcW w:w="2261" w:type="dxa"/>
          </w:tcPr>
          <w:p w:rsidR="009D1996" w:rsidRDefault="009D1996" w:rsidP="00F709AD">
            <w:pPr>
              <w:cnfStyle w:val="000000100000"/>
            </w:pPr>
            <w:r>
              <w:t>ESTÁNDARES DE COMPETENCIA</w:t>
            </w:r>
          </w:p>
        </w:tc>
        <w:tc>
          <w:tcPr>
            <w:tcW w:w="1924" w:type="dxa"/>
            <w:gridSpan w:val="2"/>
          </w:tcPr>
          <w:p w:rsidR="009D1996" w:rsidRDefault="009D1996" w:rsidP="00F709AD">
            <w:pPr>
              <w:cnfStyle w:val="000000100000"/>
            </w:pPr>
            <w:r>
              <w:t>ESTÁNDARES DE COMPETENCIA</w:t>
            </w: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r w:rsidR="009D1996" w:rsidTr="009D1996">
        <w:trPr>
          <w:cnfStyle w:val="000000100000"/>
        </w:trPr>
        <w:tc>
          <w:tcPr>
            <w:cnfStyle w:val="001000000000"/>
            <w:tcW w:w="2247" w:type="dxa"/>
          </w:tcPr>
          <w:p w:rsidR="009D1996" w:rsidRDefault="009D1996" w:rsidP="00F709AD"/>
        </w:tc>
        <w:tc>
          <w:tcPr>
            <w:tcW w:w="2266" w:type="dxa"/>
            <w:gridSpan w:val="2"/>
          </w:tcPr>
          <w:p w:rsidR="009D1996" w:rsidRDefault="009D1996" w:rsidP="00F709AD">
            <w:pPr>
              <w:cnfStyle w:val="000000100000"/>
            </w:pPr>
          </w:p>
        </w:tc>
        <w:tc>
          <w:tcPr>
            <w:tcW w:w="2266" w:type="dxa"/>
          </w:tcPr>
          <w:p w:rsidR="009D1996" w:rsidRDefault="009D1996" w:rsidP="00F709AD">
            <w:pPr>
              <w:cnfStyle w:val="000000100000"/>
            </w:pPr>
          </w:p>
        </w:tc>
        <w:tc>
          <w:tcPr>
            <w:tcW w:w="2266" w:type="dxa"/>
          </w:tcPr>
          <w:p w:rsidR="009D1996" w:rsidRDefault="009D1996" w:rsidP="00F709AD">
            <w:pPr>
              <w:cnfStyle w:val="000000100000"/>
            </w:pPr>
          </w:p>
        </w:tc>
        <w:tc>
          <w:tcPr>
            <w:tcW w:w="2267" w:type="dxa"/>
            <w:gridSpan w:val="2"/>
          </w:tcPr>
          <w:p w:rsidR="009D1996" w:rsidRDefault="009D1996" w:rsidP="00F709AD">
            <w:pPr>
              <w:cnfStyle w:val="000000100000"/>
            </w:pPr>
          </w:p>
        </w:tc>
        <w:tc>
          <w:tcPr>
            <w:tcW w:w="1910" w:type="dxa"/>
          </w:tcPr>
          <w:p w:rsidR="009D1996" w:rsidRDefault="009D1996" w:rsidP="00F709AD">
            <w:pPr>
              <w:cnfStyle w:val="000000100000"/>
            </w:pPr>
          </w:p>
        </w:tc>
      </w:tr>
      <w:tr w:rsidR="009D1996" w:rsidTr="009D1996">
        <w:tc>
          <w:tcPr>
            <w:cnfStyle w:val="001000000000"/>
            <w:tcW w:w="2247" w:type="dxa"/>
          </w:tcPr>
          <w:p w:rsidR="009D1996" w:rsidRDefault="009D1996" w:rsidP="00F709AD"/>
        </w:tc>
        <w:tc>
          <w:tcPr>
            <w:tcW w:w="2266" w:type="dxa"/>
            <w:gridSpan w:val="2"/>
          </w:tcPr>
          <w:p w:rsidR="009D1996" w:rsidRDefault="009D1996" w:rsidP="00F709AD">
            <w:pPr>
              <w:cnfStyle w:val="000000000000"/>
            </w:pPr>
          </w:p>
        </w:tc>
        <w:tc>
          <w:tcPr>
            <w:tcW w:w="2266" w:type="dxa"/>
          </w:tcPr>
          <w:p w:rsidR="009D1996" w:rsidRDefault="009D1996" w:rsidP="00F709AD">
            <w:pPr>
              <w:cnfStyle w:val="000000000000"/>
            </w:pPr>
          </w:p>
        </w:tc>
        <w:tc>
          <w:tcPr>
            <w:tcW w:w="2266" w:type="dxa"/>
          </w:tcPr>
          <w:p w:rsidR="009D1996" w:rsidRDefault="009D1996" w:rsidP="00F709AD">
            <w:pPr>
              <w:cnfStyle w:val="000000000000"/>
            </w:pPr>
          </w:p>
        </w:tc>
        <w:tc>
          <w:tcPr>
            <w:tcW w:w="2267" w:type="dxa"/>
            <w:gridSpan w:val="2"/>
          </w:tcPr>
          <w:p w:rsidR="009D1996" w:rsidRDefault="009D1996" w:rsidP="00F709AD">
            <w:pPr>
              <w:cnfStyle w:val="000000000000"/>
            </w:pPr>
          </w:p>
        </w:tc>
        <w:tc>
          <w:tcPr>
            <w:tcW w:w="1910" w:type="dxa"/>
          </w:tcPr>
          <w:p w:rsidR="009D1996" w:rsidRDefault="009D1996" w:rsidP="00F709AD">
            <w:pPr>
              <w:cnfStyle w:val="000000000000"/>
            </w:pPr>
          </w:p>
        </w:tc>
      </w:tr>
    </w:tbl>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lastRenderedPageBreak/>
        <w:t>TAXONOMIA DE BLOOM</w:t>
      </w:r>
    </w:p>
    <w:tbl>
      <w:tblPr>
        <w:tblStyle w:val="Tablaconcuadrcula"/>
        <w:tblW w:w="0" w:type="auto"/>
        <w:tblLook w:val="04A0"/>
      </w:tblPr>
      <w:tblGrid>
        <w:gridCol w:w="4382"/>
        <w:gridCol w:w="4382"/>
        <w:gridCol w:w="4382"/>
      </w:tblGrid>
      <w:tr w:rsidR="004C542A" w:rsidTr="00F709AD">
        <w:tc>
          <w:tcPr>
            <w:tcW w:w="4382" w:type="dxa"/>
          </w:tcPr>
          <w:p w:rsidR="004C542A" w:rsidRDefault="004C542A" w:rsidP="00F709AD">
            <w:r>
              <w:t xml:space="preserve">CONCEPTUALES  SABER </w:t>
            </w:r>
          </w:p>
        </w:tc>
        <w:tc>
          <w:tcPr>
            <w:tcW w:w="4382" w:type="dxa"/>
          </w:tcPr>
          <w:p w:rsidR="004C542A" w:rsidRDefault="004C542A" w:rsidP="00F709AD">
            <w:r>
              <w:t xml:space="preserve">PROCEDIMENTALES  HACER </w:t>
            </w:r>
          </w:p>
        </w:tc>
        <w:tc>
          <w:tcPr>
            <w:tcW w:w="4382" w:type="dxa"/>
          </w:tcPr>
          <w:p w:rsidR="004C542A" w:rsidRDefault="004C542A" w:rsidP="00F709AD">
            <w:r>
              <w:t xml:space="preserve">ACTITUDINALES SER </w:t>
            </w:r>
          </w:p>
        </w:tc>
      </w:tr>
      <w:tr w:rsidR="004C542A" w:rsidTr="00F709AD">
        <w:tc>
          <w:tcPr>
            <w:tcW w:w="4382" w:type="dxa"/>
          </w:tcPr>
          <w:p w:rsidR="004C542A" w:rsidRDefault="004C542A" w:rsidP="00F709AD"/>
        </w:tc>
        <w:tc>
          <w:tcPr>
            <w:tcW w:w="4382" w:type="dxa"/>
          </w:tcPr>
          <w:p w:rsidR="004C542A" w:rsidRDefault="004C542A" w:rsidP="00F709AD"/>
        </w:tc>
        <w:tc>
          <w:tcPr>
            <w:tcW w:w="4382" w:type="dxa"/>
          </w:tcPr>
          <w:p w:rsidR="004C542A" w:rsidRDefault="004C542A" w:rsidP="00F709AD"/>
        </w:tc>
      </w:tr>
      <w:tr w:rsidR="004C542A" w:rsidTr="00F709AD">
        <w:tc>
          <w:tcPr>
            <w:tcW w:w="4382" w:type="dxa"/>
          </w:tcPr>
          <w:p w:rsidR="004C542A" w:rsidRDefault="004C542A" w:rsidP="00F709AD"/>
        </w:tc>
        <w:tc>
          <w:tcPr>
            <w:tcW w:w="4382" w:type="dxa"/>
          </w:tcPr>
          <w:p w:rsidR="004C542A" w:rsidRDefault="004C542A" w:rsidP="00F709AD"/>
        </w:tc>
        <w:tc>
          <w:tcPr>
            <w:tcW w:w="4382" w:type="dxa"/>
          </w:tcPr>
          <w:p w:rsidR="004C542A" w:rsidRDefault="004C542A" w:rsidP="00F709AD"/>
        </w:tc>
      </w:tr>
      <w:tr w:rsidR="004C542A" w:rsidTr="00F709AD">
        <w:tc>
          <w:tcPr>
            <w:tcW w:w="4382" w:type="dxa"/>
          </w:tcPr>
          <w:p w:rsidR="004C542A" w:rsidRDefault="004C542A" w:rsidP="00F709AD"/>
        </w:tc>
        <w:tc>
          <w:tcPr>
            <w:tcW w:w="4382" w:type="dxa"/>
          </w:tcPr>
          <w:p w:rsidR="004C542A" w:rsidRDefault="004C542A" w:rsidP="00F709AD"/>
        </w:tc>
        <w:tc>
          <w:tcPr>
            <w:tcW w:w="4382" w:type="dxa"/>
          </w:tcPr>
          <w:p w:rsidR="004C542A" w:rsidRDefault="004C542A" w:rsidP="00F709AD"/>
        </w:tc>
      </w:tr>
      <w:tr w:rsidR="004C542A" w:rsidTr="00F709AD">
        <w:tc>
          <w:tcPr>
            <w:tcW w:w="4382" w:type="dxa"/>
          </w:tcPr>
          <w:p w:rsidR="004C542A" w:rsidRDefault="004C542A" w:rsidP="00F709AD"/>
        </w:tc>
        <w:tc>
          <w:tcPr>
            <w:tcW w:w="4382" w:type="dxa"/>
          </w:tcPr>
          <w:p w:rsidR="004C542A" w:rsidRDefault="004C542A" w:rsidP="00F709AD"/>
        </w:tc>
        <w:tc>
          <w:tcPr>
            <w:tcW w:w="4382" w:type="dxa"/>
          </w:tcPr>
          <w:p w:rsidR="004C542A" w:rsidRDefault="004C542A" w:rsidP="00F709AD"/>
        </w:tc>
      </w:tr>
      <w:tr w:rsidR="004C542A" w:rsidTr="00F709AD">
        <w:tc>
          <w:tcPr>
            <w:tcW w:w="4382" w:type="dxa"/>
          </w:tcPr>
          <w:p w:rsidR="004C542A" w:rsidRDefault="004C542A" w:rsidP="00F709AD"/>
        </w:tc>
        <w:tc>
          <w:tcPr>
            <w:tcW w:w="4382" w:type="dxa"/>
          </w:tcPr>
          <w:p w:rsidR="004C542A" w:rsidRDefault="004C542A" w:rsidP="00F709AD"/>
        </w:tc>
        <w:tc>
          <w:tcPr>
            <w:tcW w:w="4382" w:type="dxa"/>
          </w:tcPr>
          <w:p w:rsidR="004C542A" w:rsidRDefault="004C542A" w:rsidP="00F709AD"/>
        </w:tc>
      </w:tr>
      <w:tr w:rsidR="004C542A" w:rsidTr="00F709AD">
        <w:tc>
          <w:tcPr>
            <w:tcW w:w="4382" w:type="dxa"/>
          </w:tcPr>
          <w:p w:rsidR="004C542A" w:rsidRDefault="004C542A" w:rsidP="00F709AD"/>
        </w:tc>
        <w:tc>
          <w:tcPr>
            <w:tcW w:w="4382" w:type="dxa"/>
          </w:tcPr>
          <w:p w:rsidR="004C542A" w:rsidRDefault="004C542A" w:rsidP="00F709AD"/>
        </w:tc>
        <w:tc>
          <w:tcPr>
            <w:tcW w:w="4382" w:type="dxa"/>
          </w:tcPr>
          <w:p w:rsidR="004C542A" w:rsidRDefault="004C542A" w:rsidP="00F709AD"/>
        </w:tc>
      </w:tr>
      <w:tr w:rsidR="006A14A7" w:rsidTr="00F709AD">
        <w:tc>
          <w:tcPr>
            <w:tcW w:w="4382" w:type="dxa"/>
          </w:tcPr>
          <w:p w:rsidR="006A14A7" w:rsidRDefault="006A14A7" w:rsidP="00F709AD"/>
        </w:tc>
        <w:tc>
          <w:tcPr>
            <w:tcW w:w="4382" w:type="dxa"/>
          </w:tcPr>
          <w:p w:rsidR="006A14A7" w:rsidRDefault="006A14A7" w:rsidP="00F709AD"/>
        </w:tc>
        <w:tc>
          <w:tcPr>
            <w:tcW w:w="4382" w:type="dxa"/>
          </w:tcPr>
          <w:p w:rsidR="006A14A7" w:rsidRDefault="006A14A7" w:rsidP="00F709AD"/>
        </w:tc>
      </w:tr>
      <w:tr w:rsidR="006A14A7" w:rsidTr="00F709AD">
        <w:tc>
          <w:tcPr>
            <w:tcW w:w="4382" w:type="dxa"/>
          </w:tcPr>
          <w:p w:rsidR="006A14A7" w:rsidRDefault="006A14A7" w:rsidP="00F709AD"/>
        </w:tc>
        <w:tc>
          <w:tcPr>
            <w:tcW w:w="4382" w:type="dxa"/>
          </w:tcPr>
          <w:p w:rsidR="006A14A7" w:rsidRDefault="006A14A7" w:rsidP="00F709AD"/>
        </w:tc>
        <w:tc>
          <w:tcPr>
            <w:tcW w:w="4382" w:type="dxa"/>
          </w:tcPr>
          <w:p w:rsidR="006A14A7" w:rsidRDefault="006A14A7" w:rsidP="00F709AD"/>
        </w:tc>
      </w:tr>
      <w:tr w:rsidR="006A14A7" w:rsidTr="00F709AD">
        <w:tc>
          <w:tcPr>
            <w:tcW w:w="4382" w:type="dxa"/>
          </w:tcPr>
          <w:p w:rsidR="006A14A7" w:rsidRDefault="006A14A7" w:rsidP="00F709AD"/>
        </w:tc>
        <w:tc>
          <w:tcPr>
            <w:tcW w:w="4382" w:type="dxa"/>
          </w:tcPr>
          <w:p w:rsidR="006A14A7" w:rsidRDefault="006A14A7" w:rsidP="00F709AD"/>
        </w:tc>
        <w:tc>
          <w:tcPr>
            <w:tcW w:w="4382" w:type="dxa"/>
          </w:tcPr>
          <w:p w:rsidR="006A14A7" w:rsidRDefault="006A14A7" w:rsidP="00F709AD"/>
        </w:tc>
      </w:tr>
      <w:tr w:rsidR="006A14A7" w:rsidTr="00F709AD">
        <w:tc>
          <w:tcPr>
            <w:tcW w:w="4382" w:type="dxa"/>
          </w:tcPr>
          <w:p w:rsidR="006A14A7" w:rsidRDefault="006A14A7" w:rsidP="00F709AD"/>
        </w:tc>
        <w:tc>
          <w:tcPr>
            <w:tcW w:w="4382" w:type="dxa"/>
          </w:tcPr>
          <w:p w:rsidR="006A14A7" w:rsidRDefault="006A14A7" w:rsidP="00F709AD"/>
        </w:tc>
        <w:tc>
          <w:tcPr>
            <w:tcW w:w="4382" w:type="dxa"/>
          </w:tcPr>
          <w:p w:rsidR="006A14A7" w:rsidRDefault="006A14A7" w:rsidP="00F709AD"/>
        </w:tc>
      </w:tr>
      <w:tr w:rsidR="006A14A7" w:rsidTr="00F709AD">
        <w:tc>
          <w:tcPr>
            <w:tcW w:w="4382" w:type="dxa"/>
          </w:tcPr>
          <w:p w:rsidR="006A14A7" w:rsidRDefault="006A14A7" w:rsidP="00F709AD"/>
        </w:tc>
        <w:tc>
          <w:tcPr>
            <w:tcW w:w="4382" w:type="dxa"/>
          </w:tcPr>
          <w:p w:rsidR="006A14A7" w:rsidRDefault="006A14A7" w:rsidP="00F709AD"/>
        </w:tc>
        <w:tc>
          <w:tcPr>
            <w:tcW w:w="4382" w:type="dxa"/>
          </w:tcPr>
          <w:p w:rsidR="006A14A7" w:rsidRDefault="006A14A7" w:rsidP="00F709AD"/>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9D1996">
      <w:pPr>
        <w:pStyle w:val="negronormal"/>
        <w:shd w:val="clear" w:color="auto" w:fill="F5F5F5"/>
        <w:jc w:val="center"/>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tblPr>
      <w:tblGrid>
        <w:gridCol w:w="1765"/>
        <w:gridCol w:w="2248"/>
        <w:gridCol w:w="1978"/>
        <w:gridCol w:w="1813"/>
        <w:gridCol w:w="1605"/>
        <w:gridCol w:w="1854"/>
        <w:gridCol w:w="1600"/>
      </w:tblGrid>
      <w:tr w:rsidR="004C542A" w:rsidTr="00F709AD">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F709AD">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F709AD">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b/>
                <w:bCs/>
                <w:color w:val="000000"/>
                <w:sz w:val="14"/>
                <w:szCs w:val="14"/>
              </w:rPr>
              <w:lastRenderedPageBreak/>
              <w:t xml:space="preserve">Descripción: </w:t>
            </w:r>
            <w:r>
              <w:rPr>
                <w:rFonts w:ascii="Verdana" w:hAnsi="Verdana"/>
                <w:color w:val="000000"/>
                <w:sz w:val="14"/>
                <w:szCs w:val="14"/>
              </w:rPr>
              <w:t>Las habilidades que se deben demostrar en 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xml:space="preserve">Observación y recordación de información; conocimiento de fechas, eventos, lugares; conocimiento de las ideas 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Entender la información; captar el significado; trasladar el conocimiento a nuevos contextos; interpretar hechos; comparar, contrastar; ordenar, agrupar; inferir las causas predecir las 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Hacer uso de la información; utilizar métodos, conceptos, teorías, en situaciones nuevas; solucionar problemas usando habilidades o 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Encontrar patrones; organizar las partes; reconocer significados ocultos; 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Utilizar ideas viejas para crear otras nuevas; generalizar a partir de datos suministrados; relacionar conocimiento de áreas persas; predecir conclusiones 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Comparar y discriminar entre ideas; dar valor a la presentación de teorías; escoger basándose en argumentos razonados; verificar el valor de la evidencia; reconocer la subjetividad</w:t>
            </w:r>
          </w:p>
        </w:tc>
      </w:tr>
      <w:tr w:rsidR="004C542A" w:rsidTr="00F709AD">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b/>
                <w:bCs/>
                <w:color w:val="000000"/>
                <w:sz w:val="14"/>
                <w:szCs w:val="14"/>
              </w:rPr>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F709AD">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b/>
                <w:bCs/>
                <w:color w:val="000000"/>
                <w:sz w:val="14"/>
                <w:szCs w:val="14"/>
              </w:rPr>
            </w:pPr>
            <w:r>
              <w:rPr>
                <w:rFonts w:ascii="Verdana" w:hAnsi="Verdana"/>
                <w:b/>
                <w:bCs/>
                <w:color w:val="000000"/>
                <w:sz w:val="14"/>
                <w:szCs w:val="14"/>
              </w:rPr>
              <w:t>Ejemplos de Palabras Indicadoras [1]</w:t>
            </w:r>
          </w:p>
          <w:p w:rsidR="004C542A" w:rsidRDefault="004C542A" w:rsidP="00F709AD">
            <w:pPr>
              <w:rPr>
                <w:rFonts w:ascii="Verdana" w:hAnsi="Verdana"/>
                <w:b/>
                <w:bCs/>
                <w:color w:val="000000"/>
                <w:sz w:val="14"/>
                <w:szCs w:val="14"/>
              </w:rPr>
            </w:pPr>
          </w:p>
          <w:p w:rsidR="004C542A" w:rsidRDefault="004C542A" w:rsidP="00F709AD">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F709AD">
            <w:pPr>
              <w:rPr>
                <w:rFonts w:ascii="Verdana" w:hAnsi="Verdana"/>
                <w:b/>
                <w:bCs/>
                <w:color w:val="800000"/>
                <w:sz w:val="14"/>
                <w:szCs w:val="14"/>
              </w:rPr>
            </w:pPr>
          </w:p>
          <w:p w:rsidR="004C542A" w:rsidRPr="00FB4F40" w:rsidRDefault="004C542A" w:rsidP="00F709AD">
            <w:pPr>
              <w:rPr>
                <w:rFonts w:ascii="Verdana" w:hAnsi="Verdana"/>
                <w:color w:val="800000"/>
                <w:sz w:val="14"/>
                <w:szCs w:val="14"/>
              </w:rPr>
            </w:pPr>
            <w:r>
              <w:rPr>
                <w:rFonts w:ascii="Verdana" w:hAnsi="Verdana"/>
                <w:b/>
                <w:bCs/>
                <w:color w:val="800000"/>
                <w:sz w:val="14"/>
                <w:szCs w:val="14"/>
              </w:rPr>
              <w:t>Carlos Mezones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define</w:t>
            </w:r>
            <w:r>
              <w:rPr>
                <w:rFonts w:ascii="Verdana" w:hAnsi="Verdana"/>
                <w:color w:val="000000"/>
                <w:sz w:val="14"/>
                <w:szCs w:val="14"/>
              </w:rPr>
              <w:br/>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predice</w:t>
            </w:r>
            <w:r>
              <w:rPr>
                <w:rFonts w:ascii="Verdana" w:hAnsi="Verdana"/>
                <w:color w:val="000000"/>
                <w:sz w:val="14"/>
                <w:szCs w:val="14"/>
              </w:rPr>
              <w:br/>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xml:space="preserve">- aplica </w:t>
            </w:r>
            <w:r>
              <w:rPr>
                <w:rFonts w:ascii="Verdana" w:hAnsi="Verdana"/>
                <w:color w:val="000000"/>
                <w:sz w:val="14"/>
                <w:szCs w:val="14"/>
              </w:rPr>
              <w:br/>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separa</w:t>
            </w:r>
            <w:r>
              <w:rPr>
                <w:rFonts w:ascii="Verdana" w:hAnsi="Verdana"/>
                <w:color w:val="000000"/>
                <w:sz w:val="14"/>
                <w:szCs w:val="14"/>
              </w:rPr>
              <w:br/>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combina</w:t>
            </w:r>
            <w:r>
              <w:rPr>
                <w:rFonts w:ascii="Verdana" w:hAnsi="Verdana"/>
                <w:color w:val="000000"/>
                <w:sz w:val="14"/>
                <w:szCs w:val="14"/>
              </w:rPr>
              <w:br/>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xml:space="preserve">- que pasa si?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decide</w:t>
            </w:r>
            <w:r>
              <w:rPr>
                <w:rFonts w:ascii="Verdana" w:hAnsi="Verdana"/>
                <w:color w:val="000000"/>
                <w:sz w:val="14"/>
                <w:szCs w:val="14"/>
              </w:rPr>
              <w:br/>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F709AD">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b/>
                <w:bCs/>
                <w:color w:val="000000"/>
                <w:sz w:val="14"/>
                <w:szCs w:val="14"/>
              </w:rPr>
              <w:lastRenderedPageBreak/>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Describe los grupos de alimentos e identifica al menos dos alimentos de cada grupo. Hace un poema 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escriba un menú sencillo para desayuno, almuerzo, y comida utilizando la guía 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Qué le preguntaría usted a los clientes de un supermercado si estuviera haciendo una 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Prepare un reporte de lo que las personas de su clase 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F709AD">
            <w:pPr>
              <w:rPr>
                <w:rFonts w:ascii="Verdana" w:hAnsi="Verdana"/>
                <w:color w:val="000000"/>
                <w:sz w:val="14"/>
                <w:szCs w:val="14"/>
              </w:rPr>
            </w:pPr>
            <w:r>
              <w:rPr>
                <w:rFonts w:ascii="Verdana" w:hAnsi="Verdana"/>
                <w:color w:val="000000"/>
                <w:sz w:val="14"/>
                <w:szCs w:val="14"/>
              </w:rPr>
              <w:t xml:space="preserve">Haga un folleto sobre 10 hábitos alimenticios importantes que puedan llevarse a cabo para que todo el colegio coma de manera saludable </w:t>
            </w:r>
          </w:p>
        </w:tc>
      </w:tr>
    </w:tbl>
    <w:p w:rsidR="004C542A" w:rsidRDefault="004C542A" w:rsidP="004C542A">
      <w:pPr>
        <w:pStyle w:val="NormalWeb"/>
        <w:shd w:val="clear" w:color="auto" w:fill="F5F5F5"/>
        <w:jc w:val="both"/>
        <w:rPr>
          <w:rFonts w:ascii="Verdana" w:hAnsi="Verdana"/>
          <w:b/>
          <w:bCs/>
          <w:sz w:val="20"/>
          <w:szCs w:val="20"/>
        </w:rPr>
      </w:pPr>
      <w:r>
        <w:rPr>
          <w:rFonts w:ascii="Verdana" w:hAnsi="Verdana"/>
          <w:b/>
          <w:bCs/>
          <w:sz w:val="20"/>
          <w:szCs w:val="20"/>
        </w:rPr>
        <w:br/>
      </w:r>
    </w:p>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12534"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tblPr>
      <w:tblGrid>
        <w:gridCol w:w="2375"/>
        <w:gridCol w:w="2174"/>
        <w:gridCol w:w="2267"/>
        <w:gridCol w:w="5718"/>
      </w:tblGrid>
      <w:tr w:rsidR="004C542A" w:rsidTr="009D1996">
        <w:trPr>
          <w:tblCellSpacing w:w="15" w:type="dxa"/>
        </w:trPr>
        <w:tc>
          <w:tcPr>
            <w:tcW w:w="2330" w:type="dxa"/>
            <w:tcBorders>
              <w:top w:val="outset" w:sz="6" w:space="0" w:color="000000"/>
              <w:left w:val="outset" w:sz="6" w:space="0" w:color="000000"/>
              <w:bottom w:val="outset" w:sz="6" w:space="0" w:color="000000"/>
              <w:right w:val="outset" w:sz="6" w:space="0" w:color="000000"/>
            </w:tcBorders>
          </w:tcPr>
          <w:p w:rsidR="004C542A" w:rsidRDefault="004C542A" w:rsidP="00F709AD">
            <w:r>
              <w:rPr>
                <w:rFonts w:ascii="Tahoma" w:hAnsi="Tahoma" w:cs="Tahoma"/>
                <w:sz w:val="20"/>
                <w:szCs w:val="20"/>
              </w:rPr>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t>MapaCollage</w:t>
            </w:r>
            <w:r>
              <w:rPr>
                <w:rFonts w:ascii="Tahoma" w:hAnsi="Tahoma" w:cs="Tahoma"/>
                <w:sz w:val="20"/>
                <w:szCs w:val="20"/>
              </w:rPr>
              <w:br/>
              <w:t>Colección Ilustrada</w:t>
            </w:r>
            <w:r>
              <w:rPr>
                <w:rFonts w:ascii="Tahoma" w:hAnsi="Tahoma" w:cs="Tahoma"/>
                <w:sz w:val="20"/>
                <w:szCs w:val="20"/>
              </w:rPr>
              <w:br/>
              <w:t>Colección con Descripción</w:t>
            </w:r>
            <w:r>
              <w:rPr>
                <w:rFonts w:ascii="Tahoma" w:hAnsi="Tahoma" w:cs="Tahoma"/>
                <w:sz w:val="20"/>
                <w:szCs w:val="20"/>
              </w:rPr>
              <w:br/>
              <w:t>Tira Cómica</w:t>
            </w:r>
            <w:r>
              <w:rPr>
                <w:rFonts w:ascii="Tahoma" w:hAnsi="Tahoma" w:cs="Tahoma"/>
                <w:sz w:val="20"/>
                <w:szCs w:val="20"/>
              </w:rPr>
              <w:br/>
            </w:r>
            <w:r>
              <w:rPr>
                <w:rFonts w:ascii="Tahoma" w:hAnsi="Tahoma" w:cs="Tahoma"/>
                <w:sz w:val="20"/>
                <w:szCs w:val="20"/>
              </w:rPr>
              <w:lastRenderedPageBreak/>
              <w:t>Programa de Computador</w:t>
            </w:r>
            <w:r>
              <w:rPr>
                <w:rFonts w:ascii="Tahoma" w:hAnsi="Tahoma" w:cs="Tahoma"/>
                <w:sz w:val="20"/>
                <w:szCs w:val="20"/>
              </w:rPr>
              <w:br/>
              <w:t>Crucigrama</w:t>
            </w:r>
          </w:p>
        </w:tc>
        <w:tc>
          <w:tcPr>
            <w:tcW w:w="2144" w:type="dxa"/>
            <w:tcBorders>
              <w:top w:val="outset" w:sz="6" w:space="0" w:color="000000"/>
              <w:left w:val="outset" w:sz="6" w:space="0" w:color="000000"/>
              <w:bottom w:val="outset" w:sz="6" w:space="0" w:color="000000"/>
              <w:right w:val="outset" w:sz="6" w:space="0" w:color="000000"/>
            </w:tcBorders>
          </w:tcPr>
          <w:p w:rsidR="004C542A" w:rsidRDefault="004C542A" w:rsidP="00F709AD">
            <w:r>
              <w:rPr>
                <w:rFonts w:ascii="Tahoma" w:hAnsi="Tahoma" w:cs="Tahoma"/>
                <w:sz w:val="20"/>
                <w:szCs w:val="20"/>
              </w:rPr>
              <w:lastRenderedPageBreak/>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t>Fábula</w:t>
            </w:r>
            <w:r>
              <w:rPr>
                <w:rFonts w:ascii="Tahoma" w:hAnsi="Tahoma" w:cs="Tahoma"/>
                <w:sz w:val="20"/>
                <w:szCs w:val="20"/>
              </w:rPr>
              <w:br/>
              <w:t>Archivo de hechos reales</w:t>
            </w:r>
            <w:r>
              <w:rPr>
                <w:rFonts w:ascii="Tahoma" w:hAnsi="Tahoma" w:cs="Tahoma"/>
                <w:sz w:val="20"/>
                <w:szCs w:val="20"/>
              </w:rPr>
              <w:br/>
            </w:r>
            <w:r>
              <w:rPr>
                <w:rFonts w:ascii="Tahoma" w:hAnsi="Tahoma" w:cs="Tahoma"/>
                <w:sz w:val="20"/>
                <w:szCs w:val="20"/>
              </w:rPr>
              <w:lastRenderedPageBreak/>
              <w:t>Cuento de hadas</w:t>
            </w:r>
            <w:r>
              <w:rPr>
                <w:rFonts w:ascii="Tahoma" w:hAnsi="Tahoma" w:cs="Tahoma"/>
                <w:sz w:val="20"/>
                <w:szCs w:val="20"/>
              </w:rPr>
              <w:br/>
              <w:t>Árbol genealógico</w:t>
            </w:r>
            <w:r>
              <w:rPr>
                <w:rFonts w:ascii="Tahoma" w:hAnsi="Tahoma" w:cs="Tahoma"/>
                <w:sz w:val="20"/>
                <w:szCs w:val="20"/>
              </w:rPr>
              <w:br/>
              <w:t>Glosario</w:t>
            </w:r>
          </w:p>
        </w:tc>
        <w:tc>
          <w:tcPr>
            <w:tcW w:w="2237" w:type="dxa"/>
            <w:tcBorders>
              <w:top w:val="outset" w:sz="6" w:space="0" w:color="000000"/>
              <w:left w:val="outset" w:sz="6" w:space="0" w:color="000000"/>
              <w:bottom w:val="outset" w:sz="6" w:space="0" w:color="000000"/>
              <w:right w:val="outset" w:sz="6" w:space="0" w:color="000000"/>
            </w:tcBorders>
          </w:tcPr>
          <w:p w:rsidR="004C542A" w:rsidRDefault="004C542A" w:rsidP="00F709AD">
            <w:r>
              <w:rPr>
                <w:rFonts w:ascii="Tahoma" w:hAnsi="Tahoma" w:cs="Tahoma"/>
                <w:sz w:val="20"/>
                <w:szCs w:val="20"/>
              </w:rPr>
              <w:lastRenderedPageBreak/>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t>Artículo para revista</w:t>
            </w:r>
            <w:r>
              <w:rPr>
                <w:rFonts w:ascii="Tahoma" w:hAnsi="Tahoma" w:cs="Tahoma"/>
                <w:sz w:val="20"/>
                <w:szCs w:val="20"/>
              </w:rPr>
              <w:br/>
              <w:t>Mapa</w:t>
            </w:r>
            <w:r>
              <w:rPr>
                <w:rFonts w:ascii="Tahoma" w:hAnsi="Tahoma" w:cs="Tahoma"/>
                <w:sz w:val="20"/>
                <w:szCs w:val="20"/>
              </w:rPr>
              <w:br/>
              <w:t>Mapa con textoMóvil</w:t>
            </w:r>
          </w:p>
        </w:tc>
        <w:tc>
          <w:tcPr>
            <w:tcW w:w="5673" w:type="dxa"/>
            <w:tcBorders>
              <w:top w:val="outset" w:sz="6" w:space="0" w:color="000000"/>
              <w:left w:val="outset" w:sz="6" w:space="0" w:color="000000"/>
              <w:bottom w:val="outset" w:sz="6" w:space="0" w:color="000000"/>
              <w:right w:val="outset" w:sz="6" w:space="0" w:color="000000"/>
            </w:tcBorders>
          </w:tcPr>
          <w:p w:rsidR="004C542A" w:rsidRDefault="004C542A" w:rsidP="00F709AD">
            <w:r>
              <w:rPr>
                <w:rFonts w:ascii="Tahoma" w:hAnsi="Tahoma" w:cs="Tahoma"/>
                <w:sz w:val="20"/>
                <w:szCs w:val="20"/>
              </w:rPr>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Presentación en Power Point</w:t>
            </w:r>
            <w:r>
              <w:rPr>
                <w:rFonts w:ascii="Tahoma" w:hAnsi="Tahoma" w:cs="Tahoma"/>
                <w:sz w:val="20"/>
                <w:szCs w:val="20"/>
              </w:rPr>
              <w:br/>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r>
            <w:r>
              <w:rPr>
                <w:rFonts w:ascii="Tahoma" w:hAnsi="Tahoma" w:cs="Tahoma"/>
                <w:sz w:val="20"/>
                <w:szCs w:val="20"/>
              </w:rPr>
              <w:lastRenderedPageBreak/>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t>Por Bob Kizlik</w:t>
      </w:r>
    </w:p>
    <w:p w:rsidR="004C542A" w:rsidRDefault="004C542A" w:rsidP="004C542A">
      <w:pPr>
        <w:shd w:val="clear" w:color="auto" w:fill="F5F5F5"/>
        <w:jc w:val="both"/>
        <w:rPr>
          <w:rFonts w:ascii="Verdana" w:hAnsi="Verdana"/>
          <w:sz w:val="20"/>
          <w:szCs w:val="20"/>
        </w:rPr>
      </w:pPr>
      <w:r>
        <w:rPr>
          <w:rStyle w:val="negronormal1"/>
        </w:rPr>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como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DEFINIR</w:t>
      </w:r>
      <w:r>
        <w:rPr>
          <w:rStyle w:val="negronormal1"/>
        </w:rPr>
        <w:t>: Establecer los requisitos para incluir un objeto, palabra o situación en una clase o categoría particular. Se deben comprender :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etc,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IDENTIFICAR </w:t>
      </w:r>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lastRenderedPageBreak/>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Benjamín Bloom,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Comprende el área intelectual que abarca las subáreas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lastRenderedPageBreak/>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43"/>
        <w:gridCol w:w="3342"/>
        <w:gridCol w:w="3147"/>
        <w:gridCol w:w="2237"/>
        <w:gridCol w:w="2194"/>
      </w:tblGrid>
      <w:tr w:rsidR="004C542A" w:rsidRPr="00A12BF9" w:rsidTr="00F709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NIVEL V</w:t>
            </w:r>
          </w:p>
        </w:tc>
      </w:tr>
      <w:tr w:rsidR="004C542A" w:rsidRPr="00A12BF9" w:rsidTr="00F709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EVALUAR</w:t>
            </w:r>
          </w:p>
        </w:tc>
      </w:tr>
      <w:tr w:rsidR="004C542A" w:rsidRPr="00A12BF9" w:rsidTr="00F709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lastRenderedPageBreak/>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lastRenderedPageBreak/>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lastRenderedPageBreak/>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F709AD">
            <w:pPr>
              <w:rPr>
                <w:color w:val="000099"/>
              </w:rPr>
            </w:pPr>
            <w:r w:rsidRPr="00A12BF9">
              <w:rPr>
                <w:rFonts w:ascii="Arial" w:hAnsi="Arial" w:cs="Arial"/>
                <w:color w:val="000099"/>
                <w:sz w:val="27"/>
                <w:szCs w:val="27"/>
              </w:rPr>
              <w:lastRenderedPageBreak/>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lastRenderedPageBreak/>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lastRenderedPageBreak/>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jc w:val="center"/>
              <w:rPr>
                <w:color w:val="000099"/>
              </w:rPr>
            </w:pPr>
            <w:r w:rsidRPr="00E922F0">
              <w:rPr>
                <w:rFonts w:ascii="Arial" w:hAnsi="Arial" w:cs="Arial"/>
                <w:b/>
                <w:bCs/>
                <w:color w:val="000099"/>
                <w:sz w:val="27"/>
                <w:szCs w:val="27"/>
              </w:rPr>
              <w:t>DESTREZA</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Montar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Calibrar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Armas</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Conectar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Construir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Limpiar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Componer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Altar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Trazar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t>Manipular</w:t>
            </w:r>
          </w:p>
        </w:tc>
      </w:tr>
      <w:tr w:rsidR="004C542A" w:rsidRPr="00E922F0" w:rsidTr="00F709AD">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F709AD">
            <w:pPr>
              <w:rPr>
                <w:color w:val="000099"/>
              </w:rPr>
            </w:pPr>
            <w:r w:rsidRPr="00E922F0">
              <w:rPr>
                <w:rFonts w:ascii="Arial" w:hAnsi="Arial" w:cs="Arial"/>
                <w:color w:val="000099"/>
                <w:sz w:val="27"/>
                <w:szCs w:val="27"/>
              </w:rPr>
              <w:lastRenderedPageBreak/>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99"/>
        <w:gridCol w:w="2528"/>
        <w:gridCol w:w="2295"/>
        <w:gridCol w:w="2747"/>
        <w:gridCol w:w="2694"/>
      </w:tblGrid>
      <w:tr w:rsidR="004C542A" w:rsidRPr="00F42278" w:rsidTr="00F709A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F709AD">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F709AD">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F709AD">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F709AD">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F709AD">
            <w:pPr>
              <w:rPr>
                <w:color w:val="000099"/>
              </w:rPr>
            </w:pPr>
            <w:r w:rsidRPr="00F42278">
              <w:rPr>
                <w:color w:val="000000"/>
              </w:rPr>
              <w:t>NIVEL V</w:t>
            </w:r>
          </w:p>
        </w:tc>
      </w:tr>
      <w:tr w:rsidR="004C542A" w:rsidRPr="008F0437" w:rsidTr="00F709A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F709AD">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F709AD">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F709AD">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F709AD">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F709AD">
            <w:pPr>
              <w:jc w:val="center"/>
              <w:rPr>
                <w:color w:val="000099"/>
                <w:sz w:val="20"/>
                <w:szCs w:val="20"/>
              </w:rPr>
            </w:pPr>
            <w:r w:rsidRPr="008F0437">
              <w:rPr>
                <w:color w:val="000000"/>
                <w:sz w:val="20"/>
                <w:szCs w:val="20"/>
              </w:rPr>
              <w:t>CARACTERIZACION POR MEDIO DE UN COMPLEJO DE VALORES</w:t>
            </w:r>
          </w:p>
        </w:tc>
      </w:tr>
      <w:tr w:rsidR="004C542A" w:rsidRPr="00F42278" w:rsidTr="00F709A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F709AD">
            <w:pPr>
              <w:rPr>
                <w:color w:val="000099"/>
              </w:rPr>
            </w:pPr>
            <w:r w:rsidRPr="00F42278">
              <w:rPr>
                <w:color w:val="000000"/>
              </w:rPr>
              <w:t xml:space="preserve">Preguntar Describir Dar Seleccionar Usar Elegir Seguir Retener Replicar 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F709AD">
            <w:pPr>
              <w:rPr>
                <w:color w:val="000099"/>
              </w:rPr>
            </w:pPr>
            <w:r w:rsidRPr="00F42278">
              <w:rPr>
                <w:color w:val="000000"/>
              </w:rPr>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F709AD">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F709AD">
            <w:pPr>
              <w:rPr>
                <w:color w:val="000099"/>
              </w:rPr>
            </w:pPr>
            <w:r w:rsidRPr="00F42278">
              <w:rPr>
                <w:color w:val="000000"/>
              </w:rPr>
              <w:t xml:space="preserve">Adherir Defender Elaborar Jerarquizar Integrar Combinar Ordenar 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F709AD">
            <w:pPr>
              <w:rPr>
                <w:color w:val="000099"/>
              </w:rPr>
            </w:pPr>
            <w:r w:rsidRPr="00F42278">
              <w:rPr>
                <w:color w:val="000000"/>
              </w:rPr>
              <w:t xml:space="preserve">Actuar Asumir Comprometerse Identificarse Cuestionar 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5F1CF4" w:rsidP="004C542A">
      <w:pPr>
        <w:spacing w:before="100" w:beforeAutospacing="1" w:after="100" w:afterAutospacing="1"/>
        <w:rPr>
          <w:rFonts w:ascii="Arial" w:hAnsi="Arial" w:cs="Arial"/>
          <w:color w:val="0000FF"/>
          <w:sz w:val="20"/>
          <w:szCs w:val="20"/>
          <w:lang w:val="es-MX"/>
        </w:rPr>
      </w:pPr>
      <w:hyperlink r:id="rId7"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tblPr>
      <w:tblGrid>
        <w:gridCol w:w="2897"/>
        <w:gridCol w:w="3228"/>
        <w:gridCol w:w="3135"/>
      </w:tblGrid>
      <w:tr w:rsidR="004C542A" w:rsidTr="00F709AD">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F709AD">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color w:val="000000"/>
              </w:rPr>
              <w:lastRenderedPageBreak/>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F709AD">
            <w:pPr>
              <w:rPr>
                <w:rFonts w:ascii="Arial" w:hAnsi="Arial" w:cs="Arial"/>
                <w:color w:val="000000"/>
              </w:rPr>
            </w:pPr>
          </w:p>
          <w:p w:rsidR="004C542A" w:rsidRDefault="004C542A" w:rsidP="00F709AD">
            <w:pPr>
              <w:rPr>
                <w:rFonts w:ascii="Arial" w:hAnsi="Arial" w:cs="Arial"/>
                <w:color w:val="000000"/>
              </w:rPr>
            </w:pPr>
          </w:p>
          <w:p w:rsidR="004C542A" w:rsidRDefault="004C542A" w:rsidP="00F709AD">
            <w:pPr>
              <w:rPr>
                <w:rFonts w:ascii="Arial" w:hAnsi="Arial" w:cs="Arial"/>
                <w:color w:val="000000"/>
              </w:rPr>
            </w:pPr>
          </w:p>
        </w:tc>
      </w:tr>
      <w:tr w:rsidR="004C542A" w:rsidTr="00F709AD">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b/>
                <w:bCs/>
                <w:color w:val="FF0000"/>
              </w:rPr>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F709AD">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color w:val="000000"/>
              </w:rPr>
              <w:lastRenderedPageBreak/>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F709AD">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BLOOM – ANDERSON</w:t>
      </w:r>
    </w:p>
    <w:p w:rsidR="004C542A" w:rsidRPr="00602A29" w:rsidRDefault="005F1CF4" w:rsidP="004C542A">
      <w:pPr>
        <w:spacing w:before="100" w:beforeAutospacing="1" w:after="100" w:afterAutospacing="1"/>
        <w:rPr>
          <w:rFonts w:ascii="Arial" w:hAnsi="Arial" w:cs="Arial"/>
          <w:color w:val="0000FF"/>
          <w:sz w:val="20"/>
          <w:szCs w:val="20"/>
          <w:lang w:val="es-MX"/>
        </w:rPr>
      </w:pPr>
      <w:hyperlink r:id="rId8"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tblPr>
      <w:tblGrid>
        <w:gridCol w:w="1707"/>
        <w:gridCol w:w="7788"/>
      </w:tblGrid>
      <w:tr w:rsidR="004C542A" w:rsidTr="00F709AD">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F709AD">
            <w:pPr>
              <w:spacing w:before="100" w:beforeAutospacing="1" w:after="100" w:afterAutospacing="1"/>
              <w:jc w:val="center"/>
              <w:rPr>
                <w:rFonts w:ascii="Verdana" w:hAnsi="Verdana" w:cs="Arial"/>
                <w:b/>
                <w:color w:val="0000FF"/>
              </w:rPr>
            </w:pPr>
            <w:r w:rsidRPr="009621F6">
              <w:rPr>
                <w:rFonts w:ascii="Verdana" w:hAnsi="Verdana" w:cs="Arial"/>
                <w:b/>
                <w:bCs/>
                <w:color w:val="0000FF"/>
              </w:rPr>
              <w:lastRenderedPageBreak/>
              <w:t>Memorizar</w:t>
            </w:r>
          </w:p>
        </w:tc>
        <w:tc>
          <w:tcPr>
            <w:tcW w:w="7788" w:type="dxa"/>
            <w:tcBorders>
              <w:top w:val="single" w:sz="6" w:space="0" w:color="000000"/>
              <w:left w:val="nil"/>
              <w:bottom w:val="single" w:sz="6" w:space="0" w:color="000000"/>
              <w:right w:val="nil"/>
            </w:tcBorders>
            <w:vAlign w:val="center"/>
          </w:tcPr>
          <w:p w:rsidR="004C542A" w:rsidRDefault="004C542A" w:rsidP="00F709AD">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F709AD">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F709AD">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Comprender</w:t>
            </w:r>
          </w:p>
        </w:tc>
        <w:tc>
          <w:tcPr>
            <w:tcW w:w="7788" w:type="dxa"/>
            <w:tcBorders>
              <w:top w:val="single" w:sz="6" w:space="0" w:color="000000"/>
              <w:left w:val="nil"/>
              <w:bottom w:val="single" w:sz="6" w:space="0" w:color="000000"/>
              <w:right w:val="nil"/>
            </w:tcBorders>
            <w:vAlign w:val="center"/>
          </w:tcPr>
          <w:p w:rsidR="004C542A" w:rsidRDefault="004C542A" w:rsidP="00F709AD">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F709AD">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F709AD">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Aplicar</w:t>
            </w:r>
          </w:p>
        </w:tc>
        <w:tc>
          <w:tcPr>
            <w:tcW w:w="7788" w:type="dxa"/>
            <w:tcBorders>
              <w:top w:val="single" w:sz="6" w:space="0" w:color="000000"/>
              <w:left w:val="nil"/>
              <w:bottom w:val="single" w:sz="6" w:space="0" w:color="000000"/>
              <w:right w:val="nil"/>
            </w:tcBorders>
            <w:vAlign w:val="center"/>
          </w:tcPr>
          <w:p w:rsidR="004C542A" w:rsidRDefault="004C542A" w:rsidP="00F709AD">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F709AD">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F709AD">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Analizar</w:t>
            </w:r>
          </w:p>
        </w:tc>
        <w:tc>
          <w:tcPr>
            <w:tcW w:w="7788" w:type="dxa"/>
            <w:tcBorders>
              <w:top w:val="single" w:sz="6" w:space="0" w:color="000000"/>
              <w:left w:val="nil"/>
              <w:bottom w:val="single" w:sz="6" w:space="0" w:color="000000"/>
              <w:right w:val="nil"/>
            </w:tcBorders>
            <w:vAlign w:val="center"/>
          </w:tcPr>
          <w:p w:rsidR="004C542A" w:rsidRDefault="004C542A" w:rsidP="00F709AD">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F709AD">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F709AD">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Evaluar</w:t>
            </w:r>
          </w:p>
        </w:tc>
        <w:tc>
          <w:tcPr>
            <w:tcW w:w="7788" w:type="dxa"/>
            <w:tcBorders>
              <w:top w:val="single" w:sz="6" w:space="0" w:color="000000"/>
              <w:left w:val="nil"/>
              <w:bottom w:val="single" w:sz="6" w:space="0" w:color="000000"/>
              <w:right w:val="nil"/>
            </w:tcBorders>
            <w:vAlign w:val="center"/>
          </w:tcPr>
          <w:p w:rsidR="004C542A" w:rsidRDefault="004C542A" w:rsidP="00F709AD">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F709AD">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F709AD">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Crear</w:t>
            </w:r>
          </w:p>
        </w:tc>
        <w:tc>
          <w:tcPr>
            <w:tcW w:w="7788" w:type="dxa"/>
            <w:tcBorders>
              <w:top w:val="single" w:sz="6" w:space="0" w:color="000000"/>
              <w:left w:val="nil"/>
              <w:bottom w:val="single" w:sz="6" w:space="0" w:color="000000"/>
              <w:right w:val="nil"/>
            </w:tcBorders>
            <w:vAlign w:val="center"/>
          </w:tcPr>
          <w:p w:rsidR="004C542A" w:rsidRDefault="004C542A" w:rsidP="00F709AD">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lang w:eastAsia="es-CO"/>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9" cstate="print"/>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  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275"/>
        <w:gridCol w:w="2955"/>
        <w:gridCol w:w="3705"/>
      </w:tblGrid>
      <w:tr w:rsidR="004C542A" w:rsidTr="00F709AD">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F709AD">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r w:rsidRPr="00602A29">
              <w:rPr>
                <w:rFonts w:ascii="Arial" w:hAnsi="Arial" w:cs="Arial"/>
                <w:b/>
                <w:bCs/>
                <w:lang w:val="en-US"/>
              </w:rPr>
              <w:t>Recoger Información</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F709AD">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r w:rsidRPr="00602A29">
              <w:rPr>
                <w:rFonts w:ascii="Arial" w:hAnsi="Arial" w:cs="Arial"/>
                <w:b/>
                <w:bCs/>
                <w:lang w:val="en-US"/>
              </w:rPr>
              <w:t>Confirmación explicación</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F709AD">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F709AD">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F709AD">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F709AD">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F709AD">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lang w:eastAsia="es-CO"/>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0" cstate="print"/>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757"/>
        <w:gridCol w:w="3019"/>
        <w:gridCol w:w="3080"/>
      </w:tblGrid>
      <w:tr w:rsidR="004C542A" w:rsidTr="00F709AD">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F709AD">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F709AD">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F709AD">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F709AD">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F709AD">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F709AD">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F709AD">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F709AD">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lang w:eastAsia="es-CO"/>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lang w:eastAsia="es-CO"/>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lang w:eastAsia="es-CO"/>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4"/>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8FF" w:rsidRDefault="00AA78FF" w:rsidP="004C542A">
      <w:pPr>
        <w:spacing w:after="0" w:line="240" w:lineRule="auto"/>
      </w:pPr>
      <w:r>
        <w:separator/>
      </w:r>
    </w:p>
  </w:endnote>
  <w:endnote w:type="continuationSeparator" w:id="1">
    <w:p w:rsidR="00AA78FF" w:rsidRDefault="00AA78FF"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Pro-Con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8FF" w:rsidRDefault="00AA78FF" w:rsidP="004C542A">
      <w:pPr>
        <w:spacing w:after="0" w:line="240" w:lineRule="auto"/>
      </w:pPr>
      <w:r>
        <w:separator/>
      </w:r>
    </w:p>
  </w:footnote>
  <w:footnote w:type="continuationSeparator" w:id="1">
    <w:p w:rsidR="00AA78FF" w:rsidRDefault="00AA78FF"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304300" w:rsidRDefault="005F1CF4">
        <w:pPr>
          <w:pStyle w:val="Encabezado"/>
        </w:pPr>
        <w:r w:rsidRPr="005F1CF4">
          <w:rPr>
            <w:rFonts w:asciiTheme="majorHAnsi" w:eastAsiaTheme="majorEastAsia" w:hAnsiTheme="majorHAnsi" w:cstheme="majorBidi"/>
            <w:noProof/>
            <w:sz w:val="28"/>
            <w:szCs w:val="28"/>
            <w:lang w:val="es-ES" w:eastAsia="zh-TW"/>
          </w:rPr>
          <w:pict>
            <v:oval id="_x0000_s2049" style="position:absolute;margin-left:0;margin-top:218.9pt;width:37.6pt;height:37.6pt;z-index:251660288;mso-top-percent:250;mso-position-horizontal:center;mso-position-horizontal-relative:right-margin-area;mso-position-vertical-relative:page;mso-top-percent:250" o:allowincell="f" fillcolor="#4f81bd [3204]" strokecolor="#f2f2f2 [3041]" strokeweight="3pt">
              <v:shadow on="t" type="perspective" color="#243f60 [1604]" opacity=".5" offset="1pt" offset2="-1pt"/>
              <v:textbox style="mso-next-textbox:#_x0000_s2049" inset="0,,0">
                <w:txbxContent>
                  <w:p w:rsidR="00304300" w:rsidRDefault="005F1CF4">
                    <w:pPr>
                      <w:rPr>
                        <w:rStyle w:val="Nmerodepgina"/>
                        <w:color w:val="FFFFFF" w:themeColor="background1"/>
                        <w:szCs w:val="24"/>
                      </w:rPr>
                    </w:pPr>
                    <w:r>
                      <w:rPr>
                        <w:lang w:val="es-ES"/>
                      </w:rPr>
                      <w:fldChar w:fldCharType="begin"/>
                    </w:r>
                    <w:r w:rsidR="00304300">
                      <w:rPr>
                        <w:lang w:val="es-ES"/>
                      </w:rPr>
                      <w:instrText xml:space="preserve"> PAGE    \* MERGEFORMAT </w:instrText>
                    </w:r>
                    <w:r>
                      <w:rPr>
                        <w:lang w:val="es-ES"/>
                      </w:rPr>
                      <w:fldChar w:fldCharType="separate"/>
                    </w:r>
                    <w:r w:rsidR="002B688F" w:rsidRPr="002B688F">
                      <w:rPr>
                        <w:rStyle w:val="Nmerodepgina"/>
                        <w:b/>
                        <w:noProof/>
                        <w:color w:val="FFFFFF" w:themeColor="background1"/>
                        <w:sz w:val="24"/>
                        <w:szCs w:val="24"/>
                      </w:rPr>
                      <w:t>2</w:t>
                    </w:r>
                    <w:r>
                      <w:rPr>
                        <w:lang w:val="es-ES"/>
                      </w:rPr>
                      <w:fldChar w:fldCharType="end"/>
                    </w:r>
                  </w:p>
                </w:txbxContent>
              </v:textbox>
              <w10:wrap anchorx="page" anchory="page"/>
            </v:oval>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08"/>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49020A"/>
    <w:rsid w:val="001F55BF"/>
    <w:rsid w:val="002B688F"/>
    <w:rsid w:val="002E37EC"/>
    <w:rsid w:val="00304300"/>
    <w:rsid w:val="004357B3"/>
    <w:rsid w:val="0049020A"/>
    <w:rsid w:val="004C542A"/>
    <w:rsid w:val="004F3243"/>
    <w:rsid w:val="00501BF3"/>
    <w:rsid w:val="00533727"/>
    <w:rsid w:val="005F1CF4"/>
    <w:rsid w:val="006A14A7"/>
    <w:rsid w:val="007D1A2C"/>
    <w:rsid w:val="009D1996"/>
    <w:rsid w:val="00AA78FF"/>
    <w:rsid w:val="00B074C5"/>
    <w:rsid w:val="00C70077"/>
    <w:rsid w:val="00C97B17"/>
    <w:rsid w:val="00D52F45"/>
    <w:rsid w:val="00EF1E61"/>
    <w:rsid w:val="00F709AD"/>
    <w:rsid w:val="00FA28B6"/>
    <w:rsid w:val="00FC2A9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0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jose_luis_cardenas/taxonomia_bloom.html"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geocities.com/jose_luis_cardenas/taxonomia_bloom.html"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http://geo.yahoo.com/serv?s=76001083&amp;t=1190403235&amp;f=us-w5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3743</Words>
  <Characters>20592</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24287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CICLO_____</dc:creator>
  <cp:lastModifiedBy>USUARIO</cp:lastModifiedBy>
  <cp:revision>2</cp:revision>
  <dcterms:created xsi:type="dcterms:W3CDTF">2011-04-01T19:50:00Z</dcterms:created>
  <dcterms:modified xsi:type="dcterms:W3CDTF">2011-04-01T19:50:00Z</dcterms:modified>
</cp:coreProperties>
</file>